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28A33B81" w:rsidR="00A7753C" w:rsidRDefault="00A7753C" w:rsidP="00673BD7">
      <w:pPr>
        <w:pStyle w:val="Titolo1"/>
      </w:pPr>
    </w:p>
    <w:p w14:paraId="0A37501D" w14:textId="3D47645D" w:rsidR="00911D37" w:rsidRDefault="00911D37" w:rsidP="00511766">
      <w:pPr>
        <w:jc w:val="center"/>
        <w:rPr>
          <w:sz w:val="48"/>
          <w:szCs w:val="48"/>
        </w:rPr>
      </w:pPr>
    </w:p>
    <w:p w14:paraId="5DAB6C7B" w14:textId="50FDB7CA" w:rsidR="00911D37" w:rsidRDefault="00911D37" w:rsidP="00511766">
      <w:pPr>
        <w:jc w:val="center"/>
        <w:rPr>
          <w:sz w:val="48"/>
          <w:szCs w:val="48"/>
        </w:rPr>
      </w:pPr>
    </w:p>
    <w:p w14:paraId="02EB378F" w14:textId="59D346DB" w:rsidR="00911D37" w:rsidRDefault="006B4EE5" w:rsidP="00511766">
      <w:pPr>
        <w:jc w:val="center"/>
        <w:rPr>
          <w:sz w:val="48"/>
          <w:szCs w:val="48"/>
        </w:rPr>
      </w:pPr>
      <w:r>
        <w:rPr>
          <w:noProof/>
          <w:lang w:eastAsia="it-IT"/>
        </w:rPr>
        <w:drawing>
          <wp:inline distT="0" distB="0" distL="0" distR="0" wp14:anchorId="1952197A" wp14:editId="7DA80F98">
            <wp:extent cx="1828800" cy="1524000"/>
            <wp:effectExtent l="0" t="0" r="0" b="0"/>
            <wp:docPr id="9" name="Immagine 9" descr="logo Laboratorio FinLab e logo del Politecnico di 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pic:nvPicPr>
                  <pic:blipFill>
                    <a:blip r:embed="rId8">
                      <a:extLst>
                        <a:ext uri="{28A0092B-C50C-407E-A947-70E740481C1C}">
                          <a14:useLocalDpi xmlns:a14="http://schemas.microsoft.com/office/drawing/2010/main" val="0"/>
                        </a:ext>
                      </a:extLst>
                    </a:blip>
                    <a:stretch>
                      <a:fillRect/>
                    </a:stretch>
                  </pic:blipFill>
                  <pic:spPr bwMode="auto">
                    <a:xfrm>
                      <a:off x="0" y="0"/>
                      <a:ext cx="1828800" cy="1524000"/>
                    </a:xfrm>
                    <a:prstGeom prst="rect">
                      <a:avLst/>
                    </a:prstGeom>
                    <a:noFill/>
                    <a:ln>
                      <a:noFill/>
                    </a:ln>
                  </pic:spPr>
                </pic:pic>
              </a:graphicData>
            </a:graphic>
          </wp:inline>
        </w:drawing>
      </w:r>
      <w:r w:rsidR="003F3FDA">
        <w:rPr>
          <w:rFonts w:cs="Arial"/>
          <w:noProof/>
          <w:color w:val="000000" w:themeColor="text1"/>
          <w:kern w:val="40"/>
          <w:sz w:val="16"/>
          <w:szCs w:val="16"/>
          <w:lang w:eastAsia="it-IT"/>
        </w:rPr>
        <w:drawing>
          <wp:anchor distT="0" distB="0" distL="114300" distR="114300" simplePos="0" relativeHeight="251669504" behindDoc="1" locked="0" layoutInCell="1" allowOverlap="1" wp14:anchorId="5C591559" wp14:editId="5C0AFC95">
            <wp:simplePos x="0" y="0"/>
            <wp:positionH relativeFrom="margin">
              <wp:posOffset>3002915</wp:posOffset>
            </wp:positionH>
            <wp:positionV relativeFrom="margin">
              <wp:posOffset>1209675</wp:posOffset>
            </wp:positionV>
            <wp:extent cx="2571750" cy="1402080"/>
            <wp:effectExtent l="0" t="0" r="0" b="7620"/>
            <wp:wrapSquare wrapText="bothSides"/>
            <wp:docPr id="3" name="Immagine 3"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402080"/>
                    </a:xfrm>
                    <a:prstGeom prst="rect">
                      <a:avLst/>
                    </a:prstGeom>
                    <a:noFill/>
                    <a:ln>
                      <a:noFill/>
                    </a:ln>
                  </pic:spPr>
                </pic:pic>
              </a:graphicData>
            </a:graphic>
          </wp:anchor>
        </w:drawing>
      </w:r>
    </w:p>
    <w:p w14:paraId="06F3079F" w14:textId="77BA392E" w:rsidR="74DD3F62" w:rsidRDefault="74DD3F62" w:rsidP="003F3FDA">
      <w:pPr>
        <w:jc w:val="center"/>
      </w:pPr>
    </w:p>
    <w:p w14:paraId="6A05A809" w14:textId="77777777" w:rsidR="00911D37" w:rsidRDefault="00911D37" w:rsidP="00511766">
      <w:pPr>
        <w:jc w:val="center"/>
        <w:rPr>
          <w:sz w:val="48"/>
          <w:szCs w:val="48"/>
        </w:rPr>
      </w:pPr>
    </w:p>
    <w:p w14:paraId="7313AF77" w14:textId="77777777" w:rsidR="00511766" w:rsidRPr="002F5B41" w:rsidRDefault="00511766" w:rsidP="00511766">
      <w:pPr>
        <w:jc w:val="center"/>
        <w:rPr>
          <w:b/>
          <w:sz w:val="48"/>
          <w:szCs w:val="48"/>
        </w:rPr>
      </w:pPr>
      <w:r w:rsidRPr="002F5B41">
        <w:rPr>
          <w:b/>
          <w:color w:val="002060"/>
          <w:sz w:val="48"/>
          <w:szCs w:val="48"/>
        </w:rPr>
        <w:t>Proposte di Educazione Finanziaria</w:t>
      </w:r>
    </w:p>
    <w:p w14:paraId="5A39BBE3" w14:textId="77777777" w:rsidR="00AB0A55" w:rsidRPr="002F5B41" w:rsidRDefault="00AB0A55" w:rsidP="00511766">
      <w:pPr>
        <w:jc w:val="center"/>
        <w:rPr>
          <w:sz w:val="52"/>
          <w:szCs w:val="40"/>
        </w:rPr>
      </w:pPr>
    </w:p>
    <w:p w14:paraId="3CA66033" w14:textId="77777777" w:rsidR="00AB0A55" w:rsidRPr="002F5B41" w:rsidRDefault="0083364C" w:rsidP="00AB0A55">
      <w:pPr>
        <w:jc w:val="center"/>
        <w:rPr>
          <w:b/>
          <w:color w:val="FF0000"/>
          <w:sz w:val="36"/>
        </w:rPr>
      </w:pPr>
      <w:proofErr w:type="spellStart"/>
      <w:r>
        <w:rPr>
          <w:b/>
          <w:color w:val="FF0000"/>
          <w:sz w:val="36"/>
        </w:rPr>
        <w:t>Flipped</w:t>
      </w:r>
      <w:proofErr w:type="spellEnd"/>
      <w:r>
        <w:rPr>
          <w:b/>
          <w:color w:val="FF0000"/>
          <w:sz w:val="36"/>
        </w:rPr>
        <w:t xml:space="preserve"> </w:t>
      </w:r>
      <w:proofErr w:type="spellStart"/>
      <w:r>
        <w:rPr>
          <w:b/>
          <w:color w:val="FF0000"/>
          <w:sz w:val="36"/>
        </w:rPr>
        <w:t>Classroom</w:t>
      </w:r>
      <w:proofErr w:type="spellEnd"/>
      <w:r>
        <w:rPr>
          <w:b/>
          <w:color w:val="FF0000"/>
          <w:sz w:val="36"/>
        </w:rPr>
        <w:t xml:space="preserve"> - C</w:t>
      </w:r>
      <w:r w:rsidR="00AB0A55" w:rsidRPr="002F5B41">
        <w:rPr>
          <w:b/>
          <w:color w:val="FF0000"/>
          <w:sz w:val="36"/>
        </w:rPr>
        <w:t>lassica</w:t>
      </w:r>
    </w:p>
    <w:p w14:paraId="41C8F396" w14:textId="77777777" w:rsidR="00AB0A55" w:rsidRPr="00FA4D8D" w:rsidRDefault="00AB0A55" w:rsidP="00511766">
      <w:pPr>
        <w:jc w:val="center"/>
        <w:rPr>
          <w:sz w:val="40"/>
          <w:szCs w:val="40"/>
        </w:rPr>
      </w:pPr>
    </w:p>
    <w:p w14:paraId="72A3D3EC" w14:textId="77777777" w:rsidR="009D5AF2" w:rsidRPr="00FA4D8D" w:rsidRDefault="009D5AF2"/>
    <w:p w14:paraId="0D0B940D" w14:textId="77777777" w:rsidR="00E92C94" w:rsidRPr="00FA4D8D" w:rsidRDefault="00E92C94"/>
    <w:p w14:paraId="29D6B04F" w14:textId="77777777" w:rsidR="002158F6" w:rsidRPr="00FA4D8D" w:rsidRDefault="002158F6">
      <w:r w:rsidRPr="00FA4D8D">
        <w:t xml:space="preserve"> </w:t>
      </w:r>
    </w:p>
    <w:p w14:paraId="17D70F8C" w14:textId="77777777" w:rsidR="002F5B41" w:rsidRPr="00E92C94" w:rsidRDefault="002F5B41" w:rsidP="002F5B41">
      <w:pPr>
        <w:jc w:val="center"/>
        <w:rPr>
          <w:sz w:val="40"/>
          <w:szCs w:val="40"/>
        </w:rPr>
      </w:pPr>
      <w:proofErr w:type="spellStart"/>
      <w:r w:rsidRPr="00E92C94">
        <w:rPr>
          <w:sz w:val="40"/>
          <w:szCs w:val="40"/>
        </w:rPr>
        <w:t>QFinLab</w:t>
      </w:r>
      <w:proofErr w:type="spellEnd"/>
    </w:p>
    <w:p w14:paraId="1820FB1D" w14:textId="77777777" w:rsidR="002F5B41" w:rsidRPr="00E92C94" w:rsidRDefault="002F5B41" w:rsidP="002F5B41">
      <w:pPr>
        <w:jc w:val="center"/>
        <w:rPr>
          <w:sz w:val="40"/>
          <w:szCs w:val="40"/>
        </w:rPr>
      </w:pPr>
      <w:r w:rsidRPr="00E92C94">
        <w:rPr>
          <w:sz w:val="40"/>
          <w:szCs w:val="40"/>
        </w:rPr>
        <w:t>Politecnico di Milano</w:t>
      </w:r>
    </w:p>
    <w:p w14:paraId="6DD37886" w14:textId="77777777" w:rsidR="002F5B41" w:rsidRPr="002F5B41" w:rsidRDefault="00742208" w:rsidP="002F5B41">
      <w:pPr>
        <w:jc w:val="center"/>
        <w:rPr>
          <w:sz w:val="40"/>
          <w:szCs w:val="40"/>
        </w:rPr>
      </w:pPr>
      <w:hyperlink r:id="rId10" w:history="1">
        <w:r w:rsidR="002F5B41" w:rsidRPr="002F5B41">
          <w:rPr>
            <w:rStyle w:val="Collegamentoipertestuale"/>
            <w:sz w:val="40"/>
            <w:szCs w:val="40"/>
          </w:rPr>
          <w:t>edufin@polimi</w:t>
        </w:r>
      </w:hyperlink>
      <w:r w:rsidR="008C757D">
        <w:rPr>
          <w:rStyle w:val="Collegamentoipertestuale"/>
          <w:sz w:val="40"/>
          <w:szCs w:val="40"/>
        </w:rPr>
        <w:t xml:space="preserve">.it </w:t>
      </w:r>
    </w:p>
    <w:p w14:paraId="0E27B00A" w14:textId="77777777" w:rsidR="002F5B41" w:rsidRPr="002F5B41" w:rsidRDefault="002F5B41" w:rsidP="002F5B41">
      <w:pPr>
        <w:jc w:val="center"/>
        <w:rPr>
          <w:sz w:val="40"/>
          <w:szCs w:val="40"/>
        </w:rPr>
      </w:pPr>
    </w:p>
    <w:p w14:paraId="60061E4C" w14:textId="77777777" w:rsidR="002158F6" w:rsidRPr="00FA4D8D" w:rsidRDefault="002158F6"/>
    <w:p w14:paraId="4B5347CC" w14:textId="2785AE1E" w:rsidR="002158F6" w:rsidRPr="00FA4D8D" w:rsidRDefault="002158F6" w:rsidP="006F677E">
      <w:pPr>
        <w:jc w:val="center"/>
      </w:pPr>
      <w:r w:rsidRPr="00FA4D8D">
        <w:br w:type="page"/>
      </w:r>
    </w:p>
    <w:p w14:paraId="35F78B5D" w14:textId="77777777" w:rsidR="00A7753C" w:rsidRPr="00FA4D8D" w:rsidRDefault="00AB0A55">
      <w:pPr>
        <w:rPr>
          <w:b/>
        </w:rPr>
      </w:pPr>
      <w:r w:rsidRPr="00890475">
        <w:rPr>
          <w:b/>
          <w:color w:val="002060"/>
        </w:rPr>
        <w:lastRenderedPageBreak/>
        <w:t xml:space="preserve">Perché </w:t>
      </w:r>
      <w:r w:rsidR="00FA4D8D" w:rsidRPr="00890475">
        <w:rPr>
          <w:b/>
          <w:color w:val="002060"/>
        </w:rPr>
        <w:t>educazione finanziaria?</w:t>
      </w:r>
    </w:p>
    <w:p w14:paraId="55EBE47D" w14:textId="77777777" w:rsidR="004C44E5" w:rsidRDefault="00094374" w:rsidP="00236B73">
      <w:pPr>
        <w:jc w:val="both"/>
      </w:pPr>
      <w:r>
        <w:t>Al giorno d’oggi è</w:t>
      </w:r>
      <w:r w:rsidR="00101F51" w:rsidRPr="00101F51">
        <w:t xml:space="preserve"> sempre più </w:t>
      </w:r>
      <w:r>
        <w:t xml:space="preserve">sentito il </w:t>
      </w:r>
      <w:r w:rsidR="00101F51" w:rsidRPr="00101F51">
        <w:t>bisogno di una solida conoscenza</w:t>
      </w:r>
      <w:r w:rsidR="00C17B9C">
        <w:t xml:space="preserve"> in materia</w:t>
      </w:r>
      <w:r w:rsidR="00101F51" w:rsidRPr="00101F51">
        <w:t xml:space="preserve"> finanziaria</w:t>
      </w:r>
      <w:r w:rsidR="00A21FE2">
        <w:t>. A</w:t>
      </w:r>
      <w:r>
        <w:t>lcuni</w:t>
      </w:r>
      <w:r w:rsidR="00101F51" w:rsidRPr="00101F51">
        <w:t xml:space="preserve"> eventi recent</w:t>
      </w:r>
      <w:r w:rsidR="00C17B9C">
        <w:t>i</w:t>
      </w:r>
      <w:r>
        <w:t xml:space="preserve"> (</w:t>
      </w:r>
      <w:r w:rsidR="00101F51" w:rsidRPr="00101F51">
        <w:t>la crisi finanziaria,</w:t>
      </w:r>
      <w:r w:rsidR="004C44E5">
        <w:t xml:space="preserve"> il </w:t>
      </w:r>
      <w:proofErr w:type="spellStart"/>
      <w:r w:rsidR="004C44E5">
        <w:t>bail</w:t>
      </w:r>
      <w:proofErr w:type="spellEnd"/>
      <w:r w:rsidR="004C44E5">
        <w:t>-in delle banche,</w:t>
      </w:r>
      <w:r w:rsidR="00101F51" w:rsidRPr="00101F51">
        <w:t xml:space="preserve"> le difficoltà economiche delle famiglie</w:t>
      </w:r>
      <w:r>
        <w:t xml:space="preserve">) </w:t>
      </w:r>
      <w:r w:rsidR="00101F51" w:rsidRPr="00101F51">
        <w:t xml:space="preserve">hanno </w:t>
      </w:r>
      <w:r w:rsidR="00916DF0">
        <w:t xml:space="preserve">infatti </w:t>
      </w:r>
      <w:r w:rsidR="00FC6C52">
        <w:t>mostrato come vi sia un deficit di competenze</w:t>
      </w:r>
      <w:r w:rsidR="00FC6C52" w:rsidRPr="00101F51">
        <w:t xml:space="preserve"> </w:t>
      </w:r>
      <w:r w:rsidR="004C44E5">
        <w:t xml:space="preserve">tra la popolazione che rende </w:t>
      </w:r>
      <w:r w:rsidR="00A21FE2">
        <w:t xml:space="preserve">impellente la </w:t>
      </w:r>
      <w:r w:rsidR="004C44E5">
        <w:t>necess</w:t>
      </w:r>
      <w:r w:rsidR="00A21FE2">
        <w:t>ità di</w:t>
      </w:r>
      <w:r w:rsidR="00101F51" w:rsidRPr="00101F51">
        <w:t xml:space="preserve"> </w:t>
      </w:r>
      <w:r w:rsidR="004C44E5">
        <w:t xml:space="preserve">svolgere un’azione </w:t>
      </w:r>
      <w:r w:rsidR="00241AAF">
        <w:t xml:space="preserve">efficace </w:t>
      </w:r>
      <w:r w:rsidR="004C44E5">
        <w:t xml:space="preserve">in materia di </w:t>
      </w:r>
      <w:r w:rsidR="00101F51" w:rsidRPr="00101F51">
        <w:t xml:space="preserve">educazione finanziaria </w:t>
      </w:r>
      <w:r w:rsidR="00A21FE2">
        <w:t>con l’obiettivo</w:t>
      </w:r>
      <w:r w:rsidR="004C44E5">
        <w:t xml:space="preserve"> di permettere</w:t>
      </w:r>
      <w:r w:rsidR="00101F51" w:rsidRPr="00101F51">
        <w:t xml:space="preserve"> ai cittadini di conoscere e comprendere i rischi </w:t>
      </w:r>
      <w:r w:rsidR="004C44E5">
        <w:t>d</w:t>
      </w:r>
      <w:r w:rsidR="00101F51" w:rsidRPr="00101F51">
        <w:t>e</w:t>
      </w:r>
      <w:r w:rsidR="00241AAF">
        <w:t>lla finanza</w:t>
      </w:r>
      <w:r w:rsidR="00101F51" w:rsidRPr="00101F51">
        <w:t xml:space="preserve"> e di confrontarsi con la propria banca o con il proprio consulente “parlando la stessa lingua</w:t>
      </w:r>
      <w:r w:rsidR="00101F51">
        <w:t xml:space="preserve">”. </w:t>
      </w:r>
    </w:p>
    <w:p w14:paraId="0E8C3D90" w14:textId="77777777" w:rsidR="00FA4D8D" w:rsidRDefault="004C44E5" w:rsidP="00236B73">
      <w:pPr>
        <w:jc w:val="both"/>
      </w:pPr>
      <w:r>
        <w:t>L</w:t>
      </w:r>
      <w:r w:rsidR="00890475" w:rsidRPr="00890475">
        <w:t>a necessità di conoscere i principi di base del</w:t>
      </w:r>
      <w:r w:rsidR="00C52C8F">
        <w:t>la finanza</w:t>
      </w:r>
      <w:r w:rsidR="00890475" w:rsidRPr="00890475">
        <w:t xml:space="preserve"> coinvolge le giovani generazioni e, in particolare, gli studenti degli ultimi anni della scuola secondaria di II grado. </w:t>
      </w:r>
      <w:r w:rsidR="00A21FE2">
        <w:t xml:space="preserve">E’ </w:t>
      </w:r>
      <w:r w:rsidR="00C17B9C">
        <w:t>oramai</w:t>
      </w:r>
      <w:r w:rsidR="00A21FE2">
        <w:t xml:space="preserve"> condiviso infatti che l’educazione finanziaria debba</w:t>
      </w:r>
      <w:r w:rsidR="00C17B9C">
        <w:t xml:space="preserve"> </w:t>
      </w:r>
      <w:r w:rsidR="00A21FE2">
        <w:t xml:space="preserve">far parte del bagaglio di competenze dei giovani che sono chiamati a confrontarsi con </w:t>
      </w:r>
      <w:r w:rsidR="007B3649">
        <w:t xml:space="preserve">i primi </w:t>
      </w:r>
      <w:r w:rsidR="00A21FE2">
        <w:t>problemi finanziari</w:t>
      </w:r>
      <w:r w:rsidR="00015C67">
        <w:t>,</w:t>
      </w:r>
      <w:r w:rsidR="00A21FE2">
        <w:t xml:space="preserve"> </w:t>
      </w:r>
      <w:r w:rsidR="00C17B9C">
        <w:t>come</w:t>
      </w:r>
      <w:r w:rsidR="00A21FE2">
        <w:t xml:space="preserve"> </w:t>
      </w:r>
      <w:r w:rsidR="00236B73">
        <w:t xml:space="preserve">aprire un conto corrente e </w:t>
      </w:r>
      <w:r w:rsidR="00A21FE2">
        <w:t xml:space="preserve">acquistare un oggetto a rate. </w:t>
      </w:r>
    </w:p>
    <w:p w14:paraId="44EAFD9C" w14:textId="77777777" w:rsidR="00890475" w:rsidRPr="00FA4D8D" w:rsidRDefault="00890475"/>
    <w:p w14:paraId="7DECBFB7" w14:textId="77777777" w:rsidR="00FA4D8D" w:rsidRPr="00890475" w:rsidRDefault="00FA4D8D">
      <w:pPr>
        <w:rPr>
          <w:b/>
          <w:color w:val="002060"/>
        </w:rPr>
      </w:pPr>
      <w:r w:rsidRPr="00890475">
        <w:rPr>
          <w:b/>
          <w:color w:val="002060"/>
        </w:rPr>
        <w:t xml:space="preserve">Perché </w:t>
      </w:r>
      <w:r w:rsidR="004C44E5">
        <w:rPr>
          <w:b/>
          <w:color w:val="002060"/>
        </w:rPr>
        <w:t xml:space="preserve">educazione finanziaria </w:t>
      </w:r>
      <w:r w:rsidRPr="00890475">
        <w:rPr>
          <w:b/>
          <w:color w:val="002060"/>
        </w:rPr>
        <w:t>nelle ore di matematica?</w:t>
      </w:r>
    </w:p>
    <w:p w14:paraId="22967B75" w14:textId="77777777" w:rsidR="00E8254A" w:rsidRDefault="007B3649" w:rsidP="00236B73">
      <w:pPr>
        <w:jc w:val="both"/>
      </w:pPr>
      <w:r>
        <w:t xml:space="preserve">Scopo di questo percorso è presentare l’educazione finanziaria </w:t>
      </w:r>
      <w:r w:rsidR="00F86187">
        <w:t>nell’ambito dell’</w:t>
      </w:r>
      <w:r>
        <w:t xml:space="preserve">applicazione delle conoscenze impartite nei corsi di matematica. </w:t>
      </w:r>
      <w:r w:rsidR="00E8254A">
        <w:t>L</w:t>
      </w:r>
      <w:r w:rsidR="00101F51">
        <w:t xml:space="preserve">e attività </w:t>
      </w:r>
      <w:r w:rsidR="004C44E5">
        <w:t xml:space="preserve">svolte </w:t>
      </w:r>
      <w:r w:rsidR="00101F51">
        <w:t>all’inte</w:t>
      </w:r>
      <w:r w:rsidR="004C44E5">
        <w:t>rn</w:t>
      </w:r>
      <w:r w:rsidR="00101F51">
        <w:t>o della</w:t>
      </w:r>
      <w:r w:rsidR="00E8254A">
        <w:t xml:space="preserve"> </w:t>
      </w:r>
      <w:r w:rsidR="00101F51">
        <w:t xml:space="preserve">proposta didattica sono in linea con </w:t>
      </w:r>
      <w:r w:rsidR="00E8254A">
        <w:t xml:space="preserve">le Indicazioni Nazionali per il curriculum di matematica della scuola secondaria di </w:t>
      </w:r>
      <w:r w:rsidR="00CA570C">
        <w:t>II</w:t>
      </w:r>
      <w:r w:rsidR="00E8254A">
        <w:t xml:space="preserve"> grado</w:t>
      </w:r>
      <w:r w:rsidR="00101F51">
        <w:t>. I</w:t>
      </w:r>
      <w:r w:rsidR="00E8254A">
        <w:t>n particolare:</w:t>
      </w:r>
    </w:p>
    <w:p w14:paraId="6CE109FC" w14:textId="77777777" w:rsidR="00101F51" w:rsidRDefault="00E8254A" w:rsidP="00236B73">
      <w:pPr>
        <w:jc w:val="both"/>
      </w:pPr>
      <w:r>
        <w:t>- per quanto riguarda gli obiettivi specifici di apprendimento relativi all’aritmetica, il percorso didattico permette di approfondire e potenziare alcuni aspetti relativi al calcolo aritmetico, come il calcolo mentale</w:t>
      </w:r>
      <w:r w:rsidR="00101F51">
        <w:t xml:space="preserve"> e</w:t>
      </w:r>
      <w:r>
        <w:t xml:space="preserve"> </w:t>
      </w:r>
      <w:r w:rsidR="00101F51">
        <w:t>strumentale</w:t>
      </w:r>
      <w:r>
        <w:t>, ma anche di affrontare il tema dell’approssimazione;</w:t>
      </w:r>
    </w:p>
    <w:p w14:paraId="0D42C068" w14:textId="77777777" w:rsidR="00E8254A" w:rsidRDefault="00101F51" w:rsidP="00236B73">
      <w:pPr>
        <w:jc w:val="both"/>
      </w:pPr>
      <w:r>
        <w:t>- per quanto riguarda gli aspetti algebrici,</w:t>
      </w:r>
      <w:r w:rsidR="00E8254A">
        <w:t xml:space="preserve"> l’introduzione e l’utilizzo di formule, dirette e inverse, potenzia la comprensione del calcolo letterale applicato ad un contesto reale, per risolvere problemi reali (e non solo realistici); </w:t>
      </w:r>
    </w:p>
    <w:p w14:paraId="74174D58" w14:textId="0BEF5CFF" w:rsidR="00101F51" w:rsidRDefault="00E8254A" w:rsidP="00236B73">
      <w:pPr>
        <w:jc w:val="both"/>
      </w:pPr>
      <w:r>
        <w:t>- per quanto riguarda l'ambito delle relazioni e funzioni, vengono forniti gli strumenti per produrre e interpretare semplici rappresentazioni (grafiche, tabulari, sotto forma di formu</w:t>
      </w:r>
      <w:r w:rsidR="00101F51">
        <w:t xml:space="preserve">le) di fenomeni, permettendo di </w:t>
      </w:r>
      <w:r>
        <w:t>introdurre i primi rudimenti di modellizzazione matematica</w:t>
      </w:r>
      <w:r w:rsidR="00101F51">
        <w:t xml:space="preserve"> con una particolare attenzione ai modelli di crescita lineare </w:t>
      </w:r>
      <w:r w:rsidR="00916DF0">
        <w:t xml:space="preserve">ed </w:t>
      </w:r>
      <w:r w:rsidR="00101F51">
        <w:t xml:space="preserve">esponenziale; </w:t>
      </w:r>
    </w:p>
    <w:p w14:paraId="2938AC3C" w14:textId="172BD9F1" w:rsidR="00FA4D8D" w:rsidRDefault="00E8254A" w:rsidP="00916DF0">
      <w:pPr>
        <w:jc w:val="both"/>
      </w:pPr>
      <w:r>
        <w:t>- infine, per quanto riguarda le competenze trasversali, il percorso didattico permette agli studenti di</w:t>
      </w:r>
      <w:r w:rsidR="00916DF0">
        <w:t xml:space="preserve">: a) </w:t>
      </w:r>
      <w:r>
        <w:t xml:space="preserve">potenziare le capacità di risoluzione </w:t>
      </w:r>
      <w:r w:rsidR="00695FDC">
        <w:t xml:space="preserve">di </w:t>
      </w:r>
      <w:r w:rsidR="00A352FA">
        <w:t xml:space="preserve">alcuni </w:t>
      </w:r>
      <w:r>
        <w:t>problemi, mantenendo il controllo non solo sul procedimento ma anche sull</w:t>
      </w:r>
      <w:r w:rsidR="00101F51">
        <w:t>a validazione dei risultati</w:t>
      </w:r>
      <w:r w:rsidR="00916DF0">
        <w:t xml:space="preserve">; b) </w:t>
      </w:r>
      <w:r>
        <w:t>sviluppare le competenze per passare agevolmente da un registro di rappresentazione ad un altro (numerico, grafico, analitico)</w:t>
      </w:r>
      <w:r w:rsidR="00916DF0">
        <w:t>;</w:t>
      </w:r>
      <w:r>
        <w:t xml:space="preserve"> </w:t>
      </w:r>
      <w:r w:rsidR="00916DF0">
        <w:t xml:space="preserve">c) acquisire </w:t>
      </w:r>
      <w:r w:rsidR="001D6D78">
        <w:t xml:space="preserve">sia </w:t>
      </w:r>
      <w:r>
        <w:t xml:space="preserve">competenze per l’utilizzo di strumenti informatici per la rappresentazione dei dati </w:t>
      </w:r>
      <w:r w:rsidR="001D6D78">
        <w:t>che</w:t>
      </w:r>
      <w:r>
        <w:t xml:space="preserve"> capacità di </w:t>
      </w:r>
      <w:r w:rsidR="00916DF0">
        <w:t xml:space="preserve">riflessione </w:t>
      </w:r>
      <w:r>
        <w:t>sulle diverse rappresentazioni per saper scegliere le più idonee.</w:t>
      </w:r>
    </w:p>
    <w:p w14:paraId="4B94D5A5" w14:textId="77777777" w:rsidR="00E8254A" w:rsidRPr="00FA4D8D" w:rsidRDefault="00E8254A" w:rsidP="00E8254A"/>
    <w:p w14:paraId="63887B3C" w14:textId="77777777" w:rsidR="00FA4D8D" w:rsidRPr="00FA4D8D" w:rsidRDefault="00FA4D8D">
      <w:pPr>
        <w:rPr>
          <w:b/>
        </w:rPr>
      </w:pPr>
      <w:r w:rsidRPr="00890475">
        <w:rPr>
          <w:b/>
          <w:color w:val="002060"/>
        </w:rPr>
        <w:t xml:space="preserve">Perché usare la </w:t>
      </w:r>
      <w:proofErr w:type="spellStart"/>
      <w:r w:rsidRPr="00890475">
        <w:rPr>
          <w:b/>
          <w:color w:val="002060"/>
        </w:rPr>
        <w:t>flipped</w:t>
      </w:r>
      <w:proofErr w:type="spellEnd"/>
      <w:r w:rsidRPr="00890475">
        <w:rPr>
          <w:b/>
          <w:color w:val="002060"/>
        </w:rPr>
        <w:t xml:space="preserve"> </w:t>
      </w:r>
      <w:proofErr w:type="spellStart"/>
      <w:r w:rsidRPr="00890475">
        <w:rPr>
          <w:b/>
          <w:color w:val="002060"/>
        </w:rPr>
        <w:t>classroom</w:t>
      </w:r>
      <w:proofErr w:type="spellEnd"/>
      <w:r w:rsidR="00890475" w:rsidRPr="00890475">
        <w:rPr>
          <w:b/>
          <w:color w:val="002060"/>
        </w:rPr>
        <w:t xml:space="preserve"> o “classe rovesciata”</w:t>
      </w:r>
      <w:r w:rsidRPr="00890475">
        <w:rPr>
          <w:b/>
          <w:color w:val="002060"/>
        </w:rPr>
        <w:t>?</w:t>
      </w:r>
    </w:p>
    <w:p w14:paraId="319EEA27" w14:textId="77777777" w:rsidR="00643F63" w:rsidRDefault="00890475" w:rsidP="00236B73">
      <w:pPr>
        <w:jc w:val="both"/>
        <w:rPr>
          <w:color w:val="222222"/>
        </w:rPr>
      </w:pPr>
      <w:r>
        <w:rPr>
          <w:color w:val="222222"/>
        </w:rPr>
        <w:t xml:space="preserve">Lo scopo di questa metodologia didattica, validato </w:t>
      </w:r>
      <w:r w:rsidR="004C44E5">
        <w:rPr>
          <w:color w:val="222222"/>
        </w:rPr>
        <w:t xml:space="preserve">anche </w:t>
      </w:r>
      <w:r>
        <w:rPr>
          <w:color w:val="222222"/>
        </w:rPr>
        <w:t xml:space="preserve">da ricerche </w:t>
      </w:r>
      <w:r w:rsidR="004C44E5">
        <w:rPr>
          <w:color w:val="222222"/>
        </w:rPr>
        <w:t>in materia di didattica della matematica</w:t>
      </w:r>
      <w:r>
        <w:rPr>
          <w:color w:val="222222"/>
        </w:rPr>
        <w:t xml:space="preserve">, è quello di </w:t>
      </w:r>
      <w:r w:rsidR="00643F63">
        <w:rPr>
          <w:color w:val="222222"/>
        </w:rPr>
        <w:t>promuovere un apprendimento attivo</w:t>
      </w:r>
      <w:r>
        <w:rPr>
          <w:color w:val="222222"/>
        </w:rPr>
        <w:t xml:space="preserve"> e autonomo</w:t>
      </w:r>
      <w:r w:rsidR="00643F63">
        <w:rPr>
          <w:color w:val="222222"/>
        </w:rPr>
        <w:t xml:space="preserve"> da parte dello studente. </w:t>
      </w:r>
    </w:p>
    <w:p w14:paraId="47433996" w14:textId="77777777" w:rsidR="00A21FE2" w:rsidRDefault="00643F63" w:rsidP="00236B73">
      <w:pPr>
        <w:jc w:val="both"/>
        <w:rPr>
          <w:b/>
          <w:color w:val="002060"/>
        </w:rPr>
      </w:pPr>
      <w:r>
        <w:rPr>
          <w:color w:val="222222"/>
        </w:rPr>
        <w:t>La lezione è divisa in due parti: la prima da svolgere autonomamente dallo studente (solitamente a casa) e la seconda realizzata</w:t>
      </w:r>
      <w:r w:rsidR="004C44E5">
        <w:rPr>
          <w:color w:val="222222"/>
        </w:rPr>
        <w:t xml:space="preserve"> in classe</w:t>
      </w:r>
      <w:r w:rsidR="00890475">
        <w:rPr>
          <w:color w:val="222222"/>
        </w:rPr>
        <w:t>,</w:t>
      </w:r>
      <w:r>
        <w:rPr>
          <w:color w:val="222222"/>
        </w:rPr>
        <w:t xml:space="preserve"> sotto la guida dell’insegnante. Nella prima parte, gli studenti</w:t>
      </w:r>
      <w:r w:rsidR="00015C67">
        <w:rPr>
          <w:color w:val="222222"/>
        </w:rPr>
        <w:t xml:space="preserve"> svolgono </w:t>
      </w:r>
      <w:r w:rsidR="006F3C81">
        <w:rPr>
          <w:color w:val="222222"/>
        </w:rPr>
        <w:t xml:space="preserve">attività con l’ausilio di </w:t>
      </w:r>
      <w:r>
        <w:rPr>
          <w:color w:val="222222"/>
        </w:rPr>
        <w:t xml:space="preserve">materiali </w:t>
      </w:r>
      <w:r w:rsidR="006F3C81">
        <w:rPr>
          <w:color w:val="222222"/>
        </w:rPr>
        <w:t>(video, testi scritti, eser</w:t>
      </w:r>
      <w:r w:rsidR="00236B73">
        <w:rPr>
          <w:color w:val="222222"/>
        </w:rPr>
        <w:t>cizi</w:t>
      </w:r>
      <w:r w:rsidR="00CA570C">
        <w:rPr>
          <w:color w:val="222222"/>
        </w:rPr>
        <w:t>, quiz</w:t>
      </w:r>
      <w:r w:rsidR="006F3C81">
        <w:rPr>
          <w:color w:val="222222"/>
        </w:rPr>
        <w:t>) al fine di prepararsi</w:t>
      </w:r>
      <w:r>
        <w:rPr>
          <w:color w:val="222222"/>
        </w:rPr>
        <w:t xml:space="preserve"> alla fase successiva. Nella seconda parte della lezione</w:t>
      </w:r>
      <w:r w:rsidR="006F3C81">
        <w:rPr>
          <w:color w:val="222222"/>
        </w:rPr>
        <w:t xml:space="preserve">, </w:t>
      </w:r>
      <w:r>
        <w:rPr>
          <w:color w:val="222222"/>
        </w:rPr>
        <w:t xml:space="preserve">l’insegnante dedica tempo ai concetti più difficili e propone attività che permettano </w:t>
      </w:r>
      <w:r w:rsidR="006F3C81">
        <w:rPr>
          <w:color w:val="222222"/>
        </w:rPr>
        <w:t xml:space="preserve">agli studenti </w:t>
      </w:r>
      <w:r>
        <w:rPr>
          <w:color w:val="222222"/>
        </w:rPr>
        <w:t xml:space="preserve">di approfondire quanto già </w:t>
      </w:r>
      <w:r w:rsidR="006F3C81">
        <w:rPr>
          <w:color w:val="222222"/>
        </w:rPr>
        <w:t>appreso nella prima parte</w:t>
      </w:r>
      <w:r w:rsidR="00015C67">
        <w:rPr>
          <w:color w:val="222222"/>
        </w:rPr>
        <w:t>,</w:t>
      </w:r>
      <w:r w:rsidR="006F3C81">
        <w:rPr>
          <w:color w:val="222222"/>
        </w:rPr>
        <w:t xml:space="preserve"> consolidando</w:t>
      </w:r>
      <w:r>
        <w:rPr>
          <w:color w:val="222222"/>
        </w:rPr>
        <w:t xml:space="preserve"> l’apprendimento.</w:t>
      </w:r>
    </w:p>
    <w:p w14:paraId="3DEEC669" w14:textId="77777777" w:rsidR="00F86187" w:rsidRDefault="00F86187">
      <w:pPr>
        <w:rPr>
          <w:b/>
          <w:color w:val="002060"/>
        </w:rPr>
      </w:pPr>
    </w:p>
    <w:p w14:paraId="4DD83080" w14:textId="15EF0158" w:rsidR="00FA4D8D" w:rsidRPr="00890475" w:rsidRDefault="00CA570C">
      <w:pPr>
        <w:rPr>
          <w:b/>
          <w:color w:val="002060"/>
        </w:rPr>
      </w:pPr>
      <w:r>
        <w:rPr>
          <w:b/>
          <w:color w:val="002060"/>
        </w:rPr>
        <w:br w:type="page"/>
      </w:r>
      <w:r w:rsidR="00FA4D8D" w:rsidRPr="00890475">
        <w:rPr>
          <w:b/>
          <w:color w:val="002060"/>
        </w:rPr>
        <w:lastRenderedPageBreak/>
        <w:t>La proposta</w:t>
      </w:r>
    </w:p>
    <w:p w14:paraId="2F79820B" w14:textId="77777777" w:rsidR="002158F6" w:rsidRDefault="00A7753C" w:rsidP="00236B73">
      <w:pPr>
        <w:jc w:val="both"/>
      </w:pPr>
      <w:r>
        <w:t xml:space="preserve">Questo </w:t>
      </w:r>
      <w:r w:rsidR="00D7114F">
        <w:t>percorso, articolato in quattro</w:t>
      </w:r>
      <w:r w:rsidR="00FA771D">
        <w:t xml:space="preserve"> moduli</w:t>
      </w:r>
      <w:r w:rsidR="00FC6C52">
        <w:t xml:space="preserve"> (M1-M4)</w:t>
      </w:r>
      <w:r w:rsidR="00D7114F">
        <w:t xml:space="preserve">, </w:t>
      </w:r>
      <w:r w:rsidR="00E83368">
        <w:t xml:space="preserve">è pensato per tutti gli studenti delle scuole secondarie di </w:t>
      </w:r>
      <w:r w:rsidR="00CA570C">
        <w:t>II</w:t>
      </w:r>
      <w:r w:rsidR="00E83368">
        <w:t xml:space="preserve"> grado</w:t>
      </w:r>
      <w:r w:rsidR="00FC6C52">
        <w:t>. Il percorso è</w:t>
      </w:r>
      <w:r w:rsidR="00E83368">
        <w:t xml:space="preserve"> da svolgere sotto la guida del docente di matematica</w:t>
      </w:r>
      <w:r w:rsidR="00673BD7">
        <w:t xml:space="preserve"> o di scienze economiche. </w:t>
      </w:r>
      <w:r w:rsidR="00D7114F">
        <w:t xml:space="preserve">Non sono necessari prerequisiti </w:t>
      </w:r>
      <w:r w:rsidR="00FC6C52">
        <w:t xml:space="preserve">di conoscenze </w:t>
      </w:r>
      <w:r w:rsidR="00D7114F">
        <w:t>in ambito finanziario</w:t>
      </w:r>
      <w:r w:rsidR="00015C67">
        <w:t>;</w:t>
      </w:r>
      <w:r w:rsidR="00D7114F">
        <w:t xml:space="preserve"> i prerequisiti matematici essenziali riguardano le competenze già acquisite dagli studenti al termine della scuola secondaria di </w:t>
      </w:r>
      <w:r w:rsidR="00CA570C">
        <w:t>I</w:t>
      </w:r>
      <w:r w:rsidR="00D7114F">
        <w:t xml:space="preserve"> grado</w:t>
      </w:r>
      <w:r w:rsidR="00511766">
        <w:t xml:space="preserve">. </w:t>
      </w:r>
    </w:p>
    <w:p w14:paraId="15BBB48C" w14:textId="77777777" w:rsidR="002158F6" w:rsidRPr="00D7114F" w:rsidRDefault="00D7114F" w:rsidP="00236B73">
      <w:pPr>
        <w:jc w:val="both"/>
      </w:pPr>
      <w:r>
        <w:t>Gli argomenti de</w:t>
      </w:r>
      <w:r w:rsidR="00FC6C52">
        <w:t>i quattro moduli sono i seguenti</w:t>
      </w:r>
      <w:r>
        <w:t>:</w:t>
      </w:r>
    </w:p>
    <w:p w14:paraId="45FB0818" w14:textId="77777777" w:rsidR="00CB48B2" w:rsidRPr="002C6C85" w:rsidRDefault="00CB48B2" w:rsidP="00B16806">
      <w:pPr>
        <w:jc w:val="center"/>
        <w:rPr>
          <w:sz w:val="12"/>
        </w:rPr>
      </w:pPr>
    </w:p>
    <w:tbl>
      <w:tblPr>
        <w:tblStyle w:val="Grigliatabella"/>
        <w:tblW w:w="9622" w:type="dxa"/>
        <w:tblLook w:val="04A0" w:firstRow="1" w:lastRow="0" w:firstColumn="1" w:lastColumn="0" w:noHBand="0" w:noVBand="1"/>
      </w:tblPr>
      <w:tblGrid>
        <w:gridCol w:w="3823"/>
        <w:gridCol w:w="5799"/>
      </w:tblGrid>
      <w:tr w:rsidR="00101F51" w14:paraId="00A7D9C9" w14:textId="77777777">
        <w:trPr>
          <w:trHeight w:val="397"/>
        </w:trPr>
        <w:tc>
          <w:tcPr>
            <w:tcW w:w="9622" w:type="dxa"/>
            <w:gridSpan w:val="2"/>
            <w:vAlign w:val="center"/>
          </w:tcPr>
          <w:p w14:paraId="619791E4" w14:textId="77777777" w:rsidR="00101F51" w:rsidRPr="00101F51" w:rsidRDefault="00101F51" w:rsidP="00EB7F2F">
            <w:pPr>
              <w:jc w:val="center"/>
              <w:rPr>
                <w:b/>
              </w:rPr>
            </w:pPr>
            <w:r>
              <w:t>M1</w:t>
            </w:r>
            <w:r w:rsidR="00EB7F2F" w:rsidRPr="00890475">
              <w:rPr>
                <w:b/>
                <w:color w:val="002060"/>
              </w:rPr>
              <w:t xml:space="preserve"> I costi del conto corrente</w:t>
            </w:r>
          </w:p>
        </w:tc>
      </w:tr>
      <w:tr w:rsidR="00101F51" w14:paraId="79C5E0EB" w14:textId="77777777">
        <w:trPr>
          <w:trHeight w:val="397"/>
        </w:trPr>
        <w:tc>
          <w:tcPr>
            <w:tcW w:w="3823" w:type="dxa"/>
            <w:vAlign w:val="center"/>
          </w:tcPr>
          <w:p w14:paraId="3321C7F2" w14:textId="77777777" w:rsidR="00101F51" w:rsidRPr="00060910" w:rsidRDefault="00101F51" w:rsidP="00EB7F2F">
            <w:pPr>
              <w:jc w:val="center"/>
              <w:rPr>
                <w:b/>
                <w:i/>
              </w:rPr>
            </w:pPr>
            <w:r w:rsidRPr="00060910">
              <w:rPr>
                <w:b/>
                <w:i/>
              </w:rPr>
              <w:t>Argomenti</w:t>
            </w:r>
          </w:p>
        </w:tc>
        <w:tc>
          <w:tcPr>
            <w:tcW w:w="5799" w:type="dxa"/>
            <w:vAlign w:val="center"/>
          </w:tcPr>
          <w:p w14:paraId="168A9814" w14:textId="77777777" w:rsidR="00101F51" w:rsidRPr="00060910" w:rsidRDefault="00101F51" w:rsidP="00EB7F2F">
            <w:pPr>
              <w:autoSpaceDE w:val="0"/>
              <w:autoSpaceDN w:val="0"/>
              <w:adjustRightInd w:val="0"/>
              <w:jc w:val="center"/>
              <w:rPr>
                <w:rFonts w:eastAsia="TTE18289B0t00" w:cstheme="minorHAnsi"/>
                <w:b/>
                <w:i/>
              </w:rPr>
            </w:pPr>
            <w:r>
              <w:rPr>
                <w:rFonts w:eastAsia="TTE18289B0t00" w:cstheme="minorHAnsi"/>
                <w:b/>
                <w:i/>
              </w:rPr>
              <w:t>Matematica in gioco</w:t>
            </w:r>
          </w:p>
        </w:tc>
      </w:tr>
      <w:tr w:rsidR="00101F51" w14:paraId="0346679A" w14:textId="77777777">
        <w:trPr>
          <w:trHeight w:val="1587"/>
        </w:trPr>
        <w:tc>
          <w:tcPr>
            <w:tcW w:w="3823" w:type="dxa"/>
            <w:vAlign w:val="center"/>
          </w:tcPr>
          <w:p w14:paraId="19297C2E" w14:textId="77777777" w:rsidR="00101F51" w:rsidRDefault="00101F51" w:rsidP="00236B73">
            <w:pPr>
              <w:jc w:val="both"/>
            </w:pPr>
            <w:r>
              <w:t>Come scegliere il conto corrente</w:t>
            </w:r>
            <w:r w:rsidR="00FC6C52">
              <w:t xml:space="preserve"> (c/c)</w:t>
            </w:r>
          </w:p>
          <w:p w14:paraId="5A3B5975" w14:textId="0D134DDC" w:rsidR="00101F51" w:rsidRDefault="00673BD7" w:rsidP="00236B73">
            <w:pPr>
              <w:jc w:val="both"/>
            </w:pPr>
            <w:r>
              <w:t>L’</w:t>
            </w:r>
            <w:r w:rsidR="00101F51">
              <w:t>I</w:t>
            </w:r>
            <w:r w:rsidR="00FC6C52">
              <w:t>ndicatore Sintetico di Costo (I</w:t>
            </w:r>
            <w:r w:rsidR="00101F51">
              <w:t>SC</w:t>
            </w:r>
            <w:r w:rsidR="00FC6C52">
              <w:t>)</w:t>
            </w:r>
          </w:p>
          <w:p w14:paraId="76BF7506" w14:textId="77777777" w:rsidR="00101F51" w:rsidRPr="00CA570C" w:rsidRDefault="00EB7F2F" w:rsidP="00236B73">
            <w:pPr>
              <w:jc w:val="both"/>
            </w:pPr>
            <w:r>
              <w:t>Valutare la d</w:t>
            </w:r>
            <w:r w:rsidR="00101F51">
              <w:t>ifferenz</w:t>
            </w:r>
            <w:r>
              <w:t>a</w:t>
            </w:r>
            <w:r w:rsidR="00101F51">
              <w:t xml:space="preserve"> tra costi fissi e costi variabili</w:t>
            </w:r>
            <w:r w:rsidR="00FC6C52">
              <w:t xml:space="preserve"> di un contratto di c/c</w:t>
            </w:r>
          </w:p>
        </w:tc>
        <w:tc>
          <w:tcPr>
            <w:tcW w:w="5799" w:type="dxa"/>
            <w:vAlign w:val="center"/>
          </w:tcPr>
          <w:p w14:paraId="49561CA6" w14:textId="77777777" w:rsidR="00101F51" w:rsidRDefault="00101F51" w:rsidP="00236B73">
            <w:pPr>
              <w:autoSpaceDE w:val="0"/>
              <w:autoSpaceDN w:val="0"/>
              <w:adjustRightInd w:val="0"/>
              <w:jc w:val="both"/>
              <w:rPr>
                <w:rFonts w:eastAsia="TTE18289B0t00" w:cstheme="minorHAnsi"/>
              </w:rPr>
            </w:pPr>
            <w:r>
              <w:rPr>
                <w:rFonts w:eastAsia="TTE18289B0t00" w:cstheme="minorHAnsi"/>
              </w:rPr>
              <w:t>Utilizz</w:t>
            </w:r>
            <w:r w:rsidR="00EB7F2F">
              <w:rPr>
                <w:rFonts w:eastAsia="TTE18289B0t00" w:cstheme="minorHAnsi"/>
              </w:rPr>
              <w:t>o di</w:t>
            </w:r>
            <w:r>
              <w:rPr>
                <w:rFonts w:eastAsia="TTE18289B0t00" w:cstheme="minorHAnsi"/>
              </w:rPr>
              <w:t xml:space="preserve"> equazioni e disequazioni per rappresentare e risolvere un problema</w:t>
            </w:r>
          </w:p>
          <w:p w14:paraId="1597CA4D" w14:textId="77777777" w:rsidR="00101F51" w:rsidRDefault="00101F51" w:rsidP="00236B73">
            <w:pPr>
              <w:autoSpaceDE w:val="0"/>
              <w:autoSpaceDN w:val="0"/>
              <w:adjustRightInd w:val="0"/>
              <w:jc w:val="both"/>
              <w:rPr>
                <w:rFonts w:eastAsia="TTE18289B0t00" w:cstheme="minorHAnsi"/>
              </w:rPr>
            </w:pPr>
            <w:r>
              <w:rPr>
                <w:rFonts w:eastAsia="TTE18289B0t00" w:cstheme="minorHAnsi"/>
              </w:rPr>
              <w:t xml:space="preserve">Studio di funzioni lineari e </w:t>
            </w:r>
            <w:r w:rsidR="00FC6C52">
              <w:rPr>
                <w:rFonts w:eastAsia="TTE18289B0t00" w:cstheme="minorHAnsi"/>
              </w:rPr>
              <w:t xml:space="preserve">di </w:t>
            </w:r>
            <w:r>
              <w:rPr>
                <w:rFonts w:eastAsia="TTE18289B0t00" w:cstheme="minorHAnsi"/>
              </w:rPr>
              <w:t>funzioni lineari a tratti Rappresentazioni di rette nel piano cartesiano</w:t>
            </w:r>
          </w:p>
          <w:p w14:paraId="7BF0A7B1" w14:textId="77777777" w:rsidR="00101F51" w:rsidRPr="00CA570C" w:rsidRDefault="00101F51" w:rsidP="00CA570C">
            <w:pPr>
              <w:autoSpaceDE w:val="0"/>
              <w:autoSpaceDN w:val="0"/>
              <w:adjustRightInd w:val="0"/>
              <w:jc w:val="both"/>
              <w:rPr>
                <w:rFonts w:eastAsia="TTE18289B0t00" w:cstheme="minorHAnsi"/>
              </w:rPr>
            </w:pPr>
            <w:r>
              <w:rPr>
                <w:rFonts w:eastAsia="TTE18289B0t00" w:cstheme="minorHAnsi"/>
              </w:rPr>
              <w:t xml:space="preserve">Risoluzioni </w:t>
            </w:r>
            <w:r w:rsidR="00EB7F2F">
              <w:rPr>
                <w:rFonts w:eastAsia="TTE18289B0t00" w:cstheme="minorHAnsi"/>
              </w:rPr>
              <w:t>di equazioni con strumenti grafici e algebrici</w:t>
            </w:r>
          </w:p>
        </w:tc>
      </w:tr>
      <w:tr w:rsidR="00101F51" w14:paraId="4CD9ADE5" w14:textId="77777777">
        <w:trPr>
          <w:trHeight w:val="397"/>
        </w:trPr>
        <w:tc>
          <w:tcPr>
            <w:tcW w:w="9622" w:type="dxa"/>
            <w:gridSpan w:val="2"/>
            <w:vAlign w:val="center"/>
          </w:tcPr>
          <w:p w14:paraId="40F029BD" w14:textId="77777777" w:rsidR="00101F51" w:rsidRPr="00FD0694" w:rsidRDefault="00101F51" w:rsidP="00EB7F2F">
            <w:pPr>
              <w:jc w:val="center"/>
            </w:pPr>
            <w:r>
              <w:t>M2</w:t>
            </w:r>
            <w:r w:rsidR="00EB7F2F" w:rsidRPr="00E8254A">
              <w:rPr>
                <w:b/>
                <w:color w:val="002060"/>
              </w:rPr>
              <w:t xml:space="preserve"> Le leggi di capitalizzazione</w:t>
            </w:r>
          </w:p>
        </w:tc>
      </w:tr>
      <w:tr w:rsidR="00101F51" w14:paraId="267CD5DC" w14:textId="77777777">
        <w:trPr>
          <w:trHeight w:val="397"/>
        </w:trPr>
        <w:tc>
          <w:tcPr>
            <w:tcW w:w="3823" w:type="dxa"/>
            <w:vAlign w:val="center"/>
          </w:tcPr>
          <w:p w14:paraId="7D90AA03" w14:textId="77777777" w:rsidR="00101F51" w:rsidRDefault="00101F51" w:rsidP="00EB7F2F">
            <w:pPr>
              <w:jc w:val="center"/>
            </w:pPr>
            <w:r w:rsidRPr="00060910">
              <w:rPr>
                <w:b/>
                <w:i/>
              </w:rPr>
              <w:t>Argomenti</w:t>
            </w:r>
          </w:p>
        </w:tc>
        <w:tc>
          <w:tcPr>
            <w:tcW w:w="5799" w:type="dxa"/>
            <w:vAlign w:val="center"/>
          </w:tcPr>
          <w:p w14:paraId="41FFB0A7" w14:textId="77777777" w:rsidR="00101F51" w:rsidRDefault="00101F51" w:rsidP="00EB7F2F">
            <w:pPr>
              <w:jc w:val="center"/>
            </w:pPr>
            <w:r>
              <w:rPr>
                <w:rFonts w:eastAsia="TTE18289B0t00" w:cstheme="minorHAnsi"/>
                <w:b/>
                <w:i/>
              </w:rPr>
              <w:t>Matematica in gioco</w:t>
            </w:r>
          </w:p>
        </w:tc>
      </w:tr>
      <w:tr w:rsidR="00101F51" w14:paraId="6FA58205" w14:textId="77777777">
        <w:trPr>
          <w:trHeight w:val="2041"/>
        </w:trPr>
        <w:tc>
          <w:tcPr>
            <w:tcW w:w="3823" w:type="dxa"/>
            <w:vAlign w:val="center"/>
          </w:tcPr>
          <w:p w14:paraId="62FE8824" w14:textId="77777777" w:rsidR="00101F51" w:rsidRDefault="00101F51" w:rsidP="00015C67">
            <w:r>
              <w:t>Legge di capitalizzazione semplice</w:t>
            </w:r>
          </w:p>
          <w:p w14:paraId="032347FD" w14:textId="77777777" w:rsidR="00101F51" w:rsidRDefault="00101F51" w:rsidP="00015C67">
            <w:r>
              <w:t>Legge di capitalizzazione composta</w:t>
            </w:r>
          </w:p>
          <w:p w14:paraId="7BEAF10D" w14:textId="77777777" w:rsidR="00101F51" w:rsidRDefault="00101F51" w:rsidP="00015C67">
            <w:r>
              <w:t>Utilizzo delle formule inverse per il calcolo del capitale, del tasso di interesse o della durata dell’investimento</w:t>
            </w:r>
          </w:p>
          <w:p w14:paraId="049F31CB" w14:textId="77777777" w:rsidR="00101F51" w:rsidRPr="000F3B86" w:rsidRDefault="00101F51" w:rsidP="00015C67">
            <w:pPr>
              <w:autoSpaceDE w:val="0"/>
              <w:autoSpaceDN w:val="0"/>
              <w:adjustRightInd w:val="0"/>
              <w:rPr>
                <w:i/>
              </w:rPr>
            </w:pPr>
          </w:p>
        </w:tc>
        <w:tc>
          <w:tcPr>
            <w:tcW w:w="5799" w:type="dxa"/>
            <w:vAlign w:val="center"/>
          </w:tcPr>
          <w:p w14:paraId="54407557" w14:textId="77777777" w:rsidR="00101F51" w:rsidRDefault="00E45510" w:rsidP="00236B73">
            <w:pPr>
              <w:jc w:val="both"/>
            </w:pPr>
            <w:r>
              <w:t>A</w:t>
            </w:r>
            <w:r w:rsidR="00EB7F2F">
              <w:t>pprossimazione dei risultati numerici</w:t>
            </w:r>
          </w:p>
          <w:p w14:paraId="3169B81D" w14:textId="77777777" w:rsidR="00695FDC" w:rsidRDefault="00101F51" w:rsidP="00236B73">
            <w:pPr>
              <w:jc w:val="both"/>
            </w:pPr>
            <w:r>
              <w:t>Studio di espressioni letterali per risolvere un problema</w:t>
            </w:r>
          </w:p>
          <w:p w14:paraId="12E91EB6" w14:textId="04E8857B" w:rsidR="00101F51" w:rsidRPr="00101F51" w:rsidRDefault="00695FDC" w:rsidP="00236B73">
            <w:pPr>
              <w:jc w:val="both"/>
            </w:pPr>
            <w:r>
              <w:t>C</w:t>
            </w:r>
            <w:r w:rsidR="00101F51">
              <w:t>ostruzione di un’equazione per descrivere un problema</w:t>
            </w:r>
          </w:p>
          <w:p w14:paraId="6FB0D536" w14:textId="77777777" w:rsidR="00EB7F2F" w:rsidRDefault="00101F51" w:rsidP="00236B73">
            <w:pPr>
              <w:jc w:val="both"/>
            </w:pPr>
            <w:r>
              <w:t>Gestione di diver</w:t>
            </w:r>
            <w:r w:rsidR="00EB7F2F">
              <w:t>si registri di rappresentazione</w:t>
            </w:r>
          </w:p>
          <w:p w14:paraId="4A342048" w14:textId="77777777" w:rsidR="00101F51" w:rsidRPr="00101F51" w:rsidRDefault="00101F51" w:rsidP="00236B73">
            <w:pPr>
              <w:jc w:val="both"/>
            </w:pPr>
            <w:r>
              <w:t xml:space="preserve">Utilizzo di fogli di calcolo e software per la rappresentazione </w:t>
            </w:r>
            <w:r w:rsidR="00EB7F2F">
              <w:t>e il confronto tra grafici di funzioni</w:t>
            </w:r>
          </w:p>
          <w:p w14:paraId="33986C87" w14:textId="77777777" w:rsidR="00EB7F2F" w:rsidRPr="0079595D" w:rsidRDefault="00101F51" w:rsidP="00236B73">
            <w:pPr>
              <w:autoSpaceDE w:val="0"/>
              <w:autoSpaceDN w:val="0"/>
              <w:adjustRightInd w:val="0"/>
              <w:jc w:val="both"/>
              <w:rPr>
                <w:rFonts w:eastAsia="TTE18289B0t00" w:cstheme="minorHAnsi"/>
              </w:rPr>
            </w:pPr>
            <w:r w:rsidRPr="000F3B86">
              <w:rPr>
                <w:rFonts w:eastAsia="TTE18289B0t00" w:cstheme="minorHAnsi"/>
              </w:rPr>
              <w:t>Studio della funzione</w:t>
            </w:r>
            <w:r w:rsidR="00EB7F2F">
              <w:rPr>
                <w:rFonts w:eastAsia="TTE18289B0t00" w:cstheme="minorHAnsi"/>
              </w:rPr>
              <w:t xml:space="preserve"> </w:t>
            </w:r>
            <w:r w:rsidRPr="000F3B86">
              <w:rPr>
                <w:rFonts w:eastAsia="TTE18289B0t00" w:cstheme="minorHAnsi"/>
              </w:rPr>
              <w:t>esponenziale</w:t>
            </w:r>
          </w:p>
        </w:tc>
      </w:tr>
      <w:tr w:rsidR="00101F51" w:rsidRPr="00FD0694" w14:paraId="3742E86D" w14:textId="77777777">
        <w:trPr>
          <w:trHeight w:val="397"/>
        </w:trPr>
        <w:tc>
          <w:tcPr>
            <w:tcW w:w="9622" w:type="dxa"/>
            <w:gridSpan w:val="2"/>
            <w:vAlign w:val="center"/>
          </w:tcPr>
          <w:p w14:paraId="55C621F1" w14:textId="77777777" w:rsidR="00101F51" w:rsidRPr="00FD0694" w:rsidRDefault="00CA570C" w:rsidP="00EB7F2F">
            <w:pPr>
              <w:jc w:val="center"/>
            </w:pPr>
            <w:r>
              <w:t>M3</w:t>
            </w:r>
            <w:r w:rsidR="00101F51">
              <w:t xml:space="preserve"> </w:t>
            </w:r>
            <w:r w:rsidR="00101F51" w:rsidRPr="00EB7F2F">
              <w:rPr>
                <w:b/>
                <w:color w:val="002060"/>
              </w:rPr>
              <w:t>Tassi equivalenti</w:t>
            </w:r>
          </w:p>
        </w:tc>
      </w:tr>
      <w:tr w:rsidR="00101F51" w:rsidRPr="00FD0694" w14:paraId="1CED0D90" w14:textId="77777777">
        <w:trPr>
          <w:trHeight w:val="397"/>
        </w:trPr>
        <w:tc>
          <w:tcPr>
            <w:tcW w:w="3823" w:type="dxa"/>
            <w:vAlign w:val="center"/>
          </w:tcPr>
          <w:p w14:paraId="7120150F" w14:textId="77777777" w:rsidR="00101F51" w:rsidRDefault="00101F51" w:rsidP="00EB7F2F">
            <w:pPr>
              <w:jc w:val="center"/>
            </w:pPr>
            <w:r w:rsidRPr="00060910">
              <w:rPr>
                <w:b/>
                <w:i/>
              </w:rPr>
              <w:t>Argomenti</w:t>
            </w:r>
          </w:p>
        </w:tc>
        <w:tc>
          <w:tcPr>
            <w:tcW w:w="5799" w:type="dxa"/>
            <w:vAlign w:val="center"/>
          </w:tcPr>
          <w:p w14:paraId="65AD6A98" w14:textId="77777777" w:rsidR="00101F51" w:rsidRDefault="00101F51" w:rsidP="00EB7F2F">
            <w:pPr>
              <w:jc w:val="center"/>
            </w:pPr>
            <w:r>
              <w:rPr>
                <w:rFonts w:eastAsia="TTE18289B0t00" w:cstheme="minorHAnsi"/>
                <w:b/>
                <w:i/>
              </w:rPr>
              <w:t>Matematica in gioco</w:t>
            </w:r>
          </w:p>
        </w:tc>
      </w:tr>
      <w:tr w:rsidR="00101F51" w:rsidRPr="00FD0694" w14:paraId="13D82941" w14:textId="77777777">
        <w:trPr>
          <w:trHeight w:val="1701"/>
        </w:trPr>
        <w:tc>
          <w:tcPr>
            <w:tcW w:w="3823" w:type="dxa"/>
            <w:vAlign w:val="center"/>
          </w:tcPr>
          <w:p w14:paraId="6C059503" w14:textId="77777777" w:rsidR="00101F51" w:rsidRDefault="00101F51" w:rsidP="00015C67">
            <w:r>
              <w:t>Legge di capitalizzazione con diversi orizzonti temporali</w:t>
            </w:r>
          </w:p>
          <w:p w14:paraId="0D5AFAEA" w14:textId="77777777" w:rsidR="00101F51" w:rsidRDefault="00101F51" w:rsidP="00015C67">
            <w:r>
              <w:t>Tassi equivalenti</w:t>
            </w:r>
          </w:p>
          <w:p w14:paraId="062BE561" w14:textId="77777777" w:rsidR="00101F51" w:rsidRPr="000F3B86" w:rsidRDefault="00E45510" w:rsidP="00015C67">
            <w:pPr>
              <w:rPr>
                <w:i/>
              </w:rPr>
            </w:pPr>
            <w:r>
              <w:t>R</w:t>
            </w:r>
            <w:r w:rsidR="00101F51">
              <w:t>eato di usura</w:t>
            </w:r>
          </w:p>
        </w:tc>
        <w:tc>
          <w:tcPr>
            <w:tcW w:w="5799" w:type="dxa"/>
            <w:vAlign w:val="center"/>
          </w:tcPr>
          <w:p w14:paraId="07522A43" w14:textId="77777777" w:rsidR="00EB7F2F" w:rsidRDefault="00E45510" w:rsidP="00015C67">
            <w:r>
              <w:t>A</w:t>
            </w:r>
            <w:r w:rsidR="00EB7F2F">
              <w:t>pprossimazione dei risultati numerici</w:t>
            </w:r>
          </w:p>
          <w:p w14:paraId="75279C5A" w14:textId="55C7EB33" w:rsidR="00101F51" w:rsidRPr="00101F51" w:rsidRDefault="00101F51" w:rsidP="00015C67">
            <w:r>
              <w:t>Studio di espressioni letterali per risolvere un problema</w:t>
            </w:r>
            <w:r w:rsidR="00695FDC">
              <w:t xml:space="preserve"> C</w:t>
            </w:r>
            <w:r>
              <w:t>ostruzione di un’equazione per descrivere un problema</w:t>
            </w:r>
          </w:p>
          <w:p w14:paraId="520102C0" w14:textId="77777777" w:rsidR="00EB7F2F" w:rsidRDefault="00101F51" w:rsidP="00015C67">
            <w:r>
              <w:t>Gestione di diversi registri di rappresentazioni</w:t>
            </w:r>
          </w:p>
          <w:p w14:paraId="47E89FE2" w14:textId="77777777" w:rsidR="00EB7F2F" w:rsidRPr="00FD0694" w:rsidRDefault="00101F51" w:rsidP="00015C67">
            <w:r>
              <w:t xml:space="preserve">Utilizzo di fogli di calcolo e software per </w:t>
            </w:r>
            <w:r w:rsidR="00CA570C">
              <w:t>la rappresentazione dei grafici</w:t>
            </w:r>
          </w:p>
        </w:tc>
      </w:tr>
      <w:tr w:rsidR="00101F51" w14:paraId="69FC1D57" w14:textId="77777777">
        <w:trPr>
          <w:trHeight w:val="397"/>
        </w:trPr>
        <w:tc>
          <w:tcPr>
            <w:tcW w:w="9622" w:type="dxa"/>
            <w:gridSpan w:val="2"/>
            <w:vAlign w:val="center"/>
          </w:tcPr>
          <w:p w14:paraId="69A10421" w14:textId="77777777" w:rsidR="00101F51" w:rsidRPr="00101F51" w:rsidRDefault="00101F51" w:rsidP="00EB7F2F">
            <w:pPr>
              <w:jc w:val="center"/>
              <w:rPr>
                <w:b/>
              </w:rPr>
            </w:pPr>
            <w:r>
              <w:t>M4</w:t>
            </w:r>
            <w:r w:rsidRPr="0036728D">
              <w:rPr>
                <w:b/>
              </w:rPr>
              <w:t xml:space="preserve"> </w:t>
            </w:r>
            <w:r w:rsidR="00EB7F2F">
              <w:rPr>
                <w:b/>
                <w:color w:val="002060"/>
              </w:rPr>
              <w:t>Le condizioni dei prestiti</w:t>
            </w:r>
          </w:p>
        </w:tc>
      </w:tr>
      <w:tr w:rsidR="00101F51" w:rsidRPr="00FD0694" w14:paraId="444CC0A6" w14:textId="77777777">
        <w:trPr>
          <w:trHeight w:val="397"/>
        </w:trPr>
        <w:tc>
          <w:tcPr>
            <w:tcW w:w="3823" w:type="dxa"/>
            <w:vAlign w:val="center"/>
          </w:tcPr>
          <w:p w14:paraId="48818AF5" w14:textId="77777777" w:rsidR="00101F51" w:rsidRDefault="00101F51" w:rsidP="00EB7F2F">
            <w:pPr>
              <w:jc w:val="center"/>
            </w:pPr>
            <w:r w:rsidRPr="00060910">
              <w:rPr>
                <w:b/>
                <w:i/>
              </w:rPr>
              <w:t>Argomenti</w:t>
            </w:r>
          </w:p>
        </w:tc>
        <w:tc>
          <w:tcPr>
            <w:tcW w:w="5799" w:type="dxa"/>
            <w:vAlign w:val="center"/>
          </w:tcPr>
          <w:p w14:paraId="21E5B538" w14:textId="77777777" w:rsidR="00101F51" w:rsidRDefault="00101F51" w:rsidP="00EB7F2F">
            <w:pPr>
              <w:jc w:val="center"/>
            </w:pPr>
            <w:r>
              <w:rPr>
                <w:rFonts w:eastAsia="TTE18289B0t00" w:cstheme="minorHAnsi"/>
                <w:b/>
                <w:i/>
              </w:rPr>
              <w:t>Matematica in gioco</w:t>
            </w:r>
          </w:p>
        </w:tc>
      </w:tr>
      <w:tr w:rsidR="00101F51" w:rsidRPr="00FD0694" w14:paraId="42822ED0" w14:textId="77777777">
        <w:trPr>
          <w:trHeight w:val="1247"/>
        </w:trPr>
        <w:tc>
          <w:tcPr>
            <w:tcW w:w="3823" w:type="dxa"/>
            <w:vAlign w:val="center"/>
          </w:tcPr>
          <w:p w14:paraId="0499294E" w14:textId="77777777" w:rsidR="00101F51" w:rsidRDefault="00E45510" w:rsidP="00015C67">
            <w:r>
              <w:t>T</w:t>
            </w:r>
            <w:r w:rsidR="00101F51">
              <w:t xml:space="preserve">asso interno di rendimento di un’operazione </w:t>
            </w:r>
            <w:r w:rsidR="00A21FE2">
              <w:t xml:space="preserve">finanziaria </w:t>
            </w:r>
            <w:r w:rsidR="00101F51">
              <w:t>(TIR)</w:t>
            </w:r>
          </w:p>
          <w:p w14:paraId="4B7F67EE" w14:textId="77777777" w:rsidR="00015C67" w:rsidRDefault="00101F51" w:rsidP="00015C67">
            <w:r>
              <w:t xml:space="preserve">Come calcolare il TIR </w:t>
            </w:r>
          </w:p>
          <w:p w14:paraId="3692B29B" w14:textId="77777777" w:rsidR="00101F51" w:rsidRPr="0036728D" w:rsidRDefault="00E45510" w:rsidP="00015C67">
            <w:r>
              <w:t>S</w:t>
            </w:r>
            <w:r w:rsidR="00101F51">
              <w:t>igle dei prestiti</w:t>
            </w:r>
            <w:r w:rsidR="00EB7F2F">
              <w:t>: TAN e TAEG</w:t>
            </w:r>
          </w:p>
        </w:tc>
        <w:tc>
          <w:tcPr>
            <w:tcW w:w="5799" w:type="dxa"/>
            <w:vAlign w:val="center"/>
          </w:tcPr>
          <w:p w14:paraId="2A40D15B" w14:textId="77777777" w:rsidR="00101F51" w:rsidRDefault="00101F51" w:rsidP="00015C67">
            <w:r>
              <w:t>Descri</w:t>
            </w:r>
            <w:r w:rsidR="00EB7F2F">
              <w:t>zione di</w:t>
            </w:r>
            <w:r>
              <w:t xml:space="preserve"> un problema utilizzando un’equazione non lineare</w:t>
            </w:r>
          </w:p>
          <w:p w14:paraId="0484321F" w14:textId="77777777" w:rsidR="00101F51" w:rsidRDefault="00101F51" w:rsidP="00015C67">
            <w:r>
              <w:t>Risolvere equazioni di grado superiore al primo</w:t>
            </w:r>
          </w:p>
          <w:p w14:paraId="7DD5FD6F" w14:textId="77777777" w:rsidR="00101F51" w:rsidRPr="00FD0694" w:rsidRDefault="00EB7F2F" w:rsidP="00015C67">
            <w:r>
              <w:t>Utilizzare software per la risoluzione di equazioni</w:t>
            </w:r>
          </w:p>
        </w:tc>
      </w:tr>
    </w:tbl>
    <w:p w14:paraId="53128261" w14:textId="77777777" w:rsidR="002C6C85" w:rsidRPr="002C6C85" w:rsidRDefault="002C6C85" w:rsidP="005F31D3">
      <w:pPr>
        <w:jc w:val="both"/>
        <w:rPr>
          <w:sz w:val="16"/>
        </w:rPr>
      </w:pPr>
    </w:p>
    <w:p w14:paraId="7D71C0D8" w14:textId="77777777" w:rsidR="00497F1E" w:rsidRPr="005F31D3" w:rsidRDefault="00497F1E" w:rsidP="005F31D3">
      <w:pPr>
        <w:jc w:val="both"/>
      </w:pPr>
      <w:r w:rsidRPr="005F31D3">
        <w:t>La proposta è completata da alcuni esercizi aggiuntivi di ripasso e approfondimento e da una proposta di verifica conclusiva per l’insegnante.</w:t>
      </w:r>
    </w:p>
    <w:p w14:paraId="3B88D81D" w14:textId="77777777" w:rsidR="00497F1E" w:rsidRDefault="00497F1E" w:rsidP="005F31D3">
      <w:pPr>
        <w:jc w:val="both"/>
      </w:pPr>
      <w:r w:rsidRPr="005F31D3">
        <w:t>Tra gli allegati a questa proposta ci sono le schede con il materiale didattico da utilizzare con gli studenti (schede per il lavoro a casa, copia cartacea dei quiz, esercizi per il lavoro a gruppi, testo della verifica).</w:t>
      </w:r>
    </w:p>
    <w:tbl>
      <w:tblPr>
        <w:tblStyle w:val="Grigliatabella"/>
        <w:tblW w:w="9602" w:type="dxa"/>
        <w:tblLook w:val="04A0" w:firstRow="1" w:lastRow="0" w:firstColumn="1" w:lastColumn="0" w:noHBand="0" w:noVBand="1"/>
      </w:tblPr>
      <w:tblGrid>
        <w:gridCol w:w="9602"/>
      </w:tblGrid>
      <w:tr w:rsidR="00AD3AD1" w14:paraId="6B5D9964" w14:textId="77777777">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2C565A3C" w14:textId="77777777" w:rsidR="00AD3AD1" w:rsidRPr="002F5B41" w:rsidRDefault="00015C67" w:rsidP="00AD3AD1">
            <w:pPr>
              <w:jc w:val="center"/>
              <w:rPr>
                <w:color w:val="002060"/>
              </w:rPr>
            </w:pPr>
            <w:r>
              <w:rPr>
                <w:color w:val="002060"/>
                <w:sz w:val="28"/>
              </w:rPr>
              <w:lastRenderedPageBreak/>
              <w:t xml:space="preserve"> </w:t>
            </w:r>
            <w:r w:rsidR="00FA771D">
              <w:rPr>
                <w:color w:val="002060"/>
                <w:sz w:val="28"/>
              </w:rPr>
              <w:t>Modulo</w:t>
            </w:r>
            <w:r w:rsidR="00AD3AD1" w:rsidRPr="002F5B41">
              <w:rPr>
                <w:color w:val="002060"/>
                <w:sz w:val="28"/>
              </w:rPr>
              <w:t xml:space="preserve"> 0: </w:t>
            </w:r>
            <w:r w:rsidR="00AD3AD1" w:rsidRPr="002F5B41">
              <w:rPr>
                <w:b/>
                <w:color w:val="002060"/>
                <w:sz w:val="28"/>
              </w:rPr>
              <w:t>Prima di iniziare</w:t>
            </w:r>
          </w:p>
        </w:tc>
      </w:tr>
    </w:tbl>
    <w:p w14:paraId="62486C05" w14:textId="77777777" w:rsidR="00236B73" w:rsidRDefault="00236B73" w:rsidP="00236B73">
      <w:pPr>
        <w:jc w:val="both"/>
        <w:rPr>
          <w:u w:val="single"/>
        </w:rPr>
      </w:pPr>
    </w:p>
    <w:p w14:paraId="59E3A76E" w14:textId="77777777" w:rsidR="00AD3AD1" w:rsidRDefault="004A172B" w:rsidP="00236B73">
      <w:pPr>
        <w:jc w:val="both"/>
      </w:pPr>
      <w:r w:rsidRPr="004A172B">
        <w:rPr>
          <w:u w:val="single"/>
        </w:rPr>
        <w:t>Quiz introduttivo</w:t>
      </w:r>
    </w:p>
    <w:p w14:paraId="4B268BA3" w14:textId="77777777" w:rsidR="004A172B" w:rsidRDefault="004A172B" w:rsidP="00236B73">
      <w:pPr>
        <w:jc w:val="both"/>
      </w:pPr>
      <w:r>
        <w:t>Sottoporre agli studenti un quiz per valutare le loro conoscenze pregresse</w:t>
      </w:r>
      <w:r w:rsidR="00107E80">
        <w:t>. Il test iniziale può essere corretto</w:t>
      </w:r>
      <w:r w:rsidR="00236B73">
        <w:t xml:space="preserve"> </w:t>
      </w:r>
      <w:r w:rsidR="00107E80">
        <w:t xml:space="preserve">al termine del percorso di educazione finanziaria, facendolo correggere direttamente agli studenti o riproponendolo come verifica delle conoscenze apprese. </w:t>
      </w:r>
    </w:p>
    <w:p w14:paraId="4101652C" w14:textId="77777777" w:rsidR="004A172B" w:rsidRPr="00236B73" w:rsidRDefault="004A172B" w:rsidP="00AD3AD1">
      <w:pPr>
        <w:rPr>
          <w:sz w:val="18"/>
        </w:rPr>
      </w:pPr>
    </w:p>
    <w:tbl>
      <w:tblPr>
        <w:tblStyle w:val="Grigliatabella"/>
        <w:tblW w:w="0" w:type="auto"/>
        <w:tblLook w:val="04A0" w:firstRow="1" w:lastRow="0" w:firstColumn="1" w:lastColumn="0" w:noHBand="0" w:noVBand="1"/>
      </w:tblPr>
      <w:tblGrid>
        <w:gridCol w:w="9622"/>
      </w:tblGrid>
      <w:tr w:rsidR="004A172B" w:rsidRPr="00015C67" w14:paraId="7F090FF5" w14:textId="77777777">
        <w:trPr>
          <w:trHeight w:val="454"/>
        </w:trPr>
        <w:tc>
          <w:tcPr>
            <w:tcW w:w="9622" w:type="dxa"/>
            <w:vAlign w:val="center"/>
          </w:tcPr>
          <w:p w14:paraId="32F20088" w14:textId="77777777" w:rsidR="004A172B" w:rsidRPr="00015C67" w:rsidRDefault="004A172B" w:rsidP="00107E80">
            <w:pPr>
              <w:jc w:val="center"/>
              <w:rPr>
                <w:b/>
              </w:rPr>
            </w:pPr>
            <w:r w:rsidRPr="00015C67">
              <w:rPr>
                <w:b/>
              </w:rPr>
              <w:t>Quiz</w:t>
            </w:r>
            <w:r w:rsidR="008E13A8" w:rsidRPr="00015C67">
              <w:rPr>
                <w:b/>
              </w:rPr>
              <w:t xml:space="preserve"> introduttivo</w:t>
            </w:r>
            <w:r w:rsidR="0083364C">
              <w:rPr>
                <w:rStyle w:val="Rimandonotaapidipagina"/>
              </w:rPr>
              <w:footnoteReference w:id="1"/>
            </w:r>
          </w:p>
        </w:tc>
      </w:tr>
      <w:tr w:rsidR="004A172B" w:rsidRPr="00015C67" w14:paraId="4811FF50" w14:textId="77777777">
        <w:trPr>
          <w:trHeight w:val="8637"/>
        </w:trPr>
        <w:tc>
          <w:tcPr>
            <w:tcW w:w="9622" w:type="dxa"/>
          </w:tcPr>
          <w:p w14:paraId="4B99056E" w14:textId="77777777" w:rsidR="0083364C" w:rsidRDefault="0083364C" w:rsidP="0083364C">
            <w:pPr>
              <w:pStyle w:val="Paragrafoelenco"/>
              <w:ind w:left="360"/>
              <w:jc w:val="both"/>
            </w:pPr>
          </w:p>
          <w:p w14:paraId="68694576" w14:textId="77777777" w:rsidR="00107E80" w:rsidRPr="00015C67" w:rsidRDefault="00107E80" w:rsidP="00A87669">
            <w:pPr>
              <w:pStyle w:val="Paragrafoelenco"/>
              <w:numPr>
                <w:ilvl w:val="0"/>
                <w:numId w:val="28"/>
              </w:numPr>
              <w:jc w:val="both"/>
            </w:pPr>
            <w:r w:rsidRPr="00015C67">
              <w:t xml:space="preserve">Vuoi aprire un conto corrente in banca. L'offerta </w:t>
            </w:r>
            <w:r w:rsidR="00634FF9" w:rsidRPr="00015C67">
              <w:t xml:space="preserve">della banca </w:t>
            </w:r>
            <w:r w:rsidRPr="00015C67">
              <w:t xml:space="preserve">A prevede </w:t>
            </w:r>
            <w:r w:rsidR="00673BD7">
              <w:t>un canone fisso di</w:t>
            </w:r>
            <w:r w:rsidR="00F86187" w:rsidRPr="00015C67">
              <w:t xml:space="preserve"> </w:t>
            </w:r>
            <w:r w:rsidRPr="00015C67">
              <w:t>20</w:t>
            </w:r>
            <w:r w:rsidR="00673BD7">
              <w:t xml:space="preserve"> </w:t>
            </w:r>
            <w:r w:rsidR="00673BD7" w:rsidRPr="00015C67">
              <w:t>€</w:t>
            </w:r>
            <w:r w:rsidRPr="00015C67">
              <w:t xml:space="preserve"> al mese</w:t>
            </w:r>
            <w:r w:rsidR="00673BD7">
              <w:t xml:space="preserve"> e operazioni illimitate gratuite</w:t>
            </w:r>
            <w:r w:rsidRPr="00015C67">
              <w:t xml:space="preserve">, mentre l'offerta </w:t>
            </w:r>
            <w:r w:rsidR="00634FF9" w:rsidRPr="00015C67">
              <w:t xml:space="preserve">della banca </w:t>
            </w:r>
            <w:r w:rsidRPr="00015C67">
              <w:t xml:space="preserve">B </w:t>
            </w:r>
            <w:r w:rsidR="00673BD7">
              <w:t>non ha un canone fisso</w:t>
            </w:r>
            <w:r w:rsidRPr="00015C67">
              <w:t>, ma il costo per ogni operazione (bon</w:t>
            </w:r>
            <w:r w:rsidR="00673BD7">
              <w:t>ifici, MAV, bollette, F24) è di</w:t>
            </w:r>
            <w:r w:rsidR="00F86187" w:rsidRPr="00015C67">
              <w:t xml:space="preserve"> </w:t>
            </w:r>
            <w:r w:rsidRPr="00015C67">
              <w:t>1</w:t>
            </w:r>
            <w:r w:rsidR="00673BD7">
              <w:t>,</w:t>
            </w:r>
            <w:r w:rsidRPr="00015C67">
              <w:t>5</w:t>
            </w:r>
            <w:r w:rsidR="00673BD7">
              <w:t xml:space="preserve"> </w:t>
            </w:r>
            <w:r w:rsidR="00673BD7" w:rsidRPr="00015C67">
              <w:t>€</w:t>
            </w:r>
            <w:r w:rsidRPr="00015C67">
              <w:t xml:space="preserve">. Quali di queste affermazioni è corretta? </w:t>
            </w:r>
          </w:p>
          <w:p w14:paraId="0D4936DB" w14:textId="77777777" w:rsidR="00107E80" w:rsidRPr="00015C67" w:rsidRDefault="00107E80" w:rsidP="00A87669">
            <w:pPr>
              <w:pStyle w:val="Paragrafoelenco"/>
              <w:numPr>
                <w:ilvl w:val="1"/>
                <w:numId w:val="28"/>
              </w:numPr>
              <w:jc w:val="both"/>
            </w:pPr>
            <w:r w:rsidRPr="00015C67">
              <w:t xml:space="preserve">L'offerta </w:t>
            </w:r>
            <w:r w:rsidR="00634FF9" w:rsidRPr="00015C67">
              <w:t xml:space="preserve">della banca </w:t>
            </w:r>
            <w:r w:rsidRPr="00015C67">
              <w:t>A è la più conveniente</w:t>
            </w:r>
          </w:p>
          <w:p w14:paraId="63ADB217" w14:textId="77777777" w:rsidR="00107E80" w:rsidRPr="00015C67" w:rsidRDefault="00107E80" w:rsidP="00A87669">
            <w:pPr>
              <w:pStyle w:val="Paragrafoelenco"/>
              <w:numPr>
                <w:ilvl w:val="1"/>
                <w:numId w:val="28"/>
              </w:numPr>
              <w:jc w:val="both"/>
            </w:pPr>
            <w:r w:rsidRPr="00015C67">
              <w:t xml:space="preserve">L'offerta </w:t>
            </w:r>
            <w:r w:rsidR="00634FF9" w:rsidRPr="00015C67">
              <w:t xml:space="preserve">della banca </w:t>
            </w:r>
            <w:r w:rsidRPr="00015C67">
              <w:t>B è la più conveniente</w:t>
            </w:r>
          </w:p>
          <w:p w14:paraId="17895015" w14:textId="77777777" w:rsidR="00107E80" w:rsidRPr="00015C67" w:rsidRDefault="00107E80" w:rsidP="00A87669">
            <w:pPr>
              <w:pStyle w:val="Paragrafoelenco"/>
              <w:numPr>
                <w:ilvl w:val="1"/>
                <w:numId w:val="28"/>
              </w:numPr>
              <w:jc w:val="both"/>
            </w:pPr>
            <w:r w:rsidRPr="00015C67">
              <w:t xml:space="preserve">L'offerta </w:t>
            </w:r>
            <w:r w:rsidR="00634FF9" w:rsidRPr="00015C67">
              <w:t xml:space="preserve">della banca </w:t>
            </w:r>
            <w:r w:rsidRPr="00015C67">
              <w:t xml:space="preserve">A è </w:t>
            </w:r>
            <w:r w:rsidR="00606571">
              <w:t xml:space="preserve">la più </w:t>
            </w:r>
            <w:r w:rsidRPr="00015C67">
              <w:t>conveniente se faccio poche operazioni</w:t>
            </w:r>
          </w:p>
          <w:p w14:paraId="0173C09F" w14:textId="77777777" w:rsidR="00107E80" w:rsidRPr="00015C67" w:rsidRDefault="00107E80" w:rsidP="00A87669">
            <w:pPr>
              <w:pStyle w:val="Paragrafoelenco"/>
              <w:numPr>
                <w:ilvl w:val="1"/>
                <w:numId w:val="28"/>
              </w:numPr>
              <w:jc w:val="both"/>
            </w:pPr>
            <w:r w:rsidRPr="00015C67">
              <w:t xml:space="preserve">L'offerta </w:t>
            </w:r>
            <w:r w:rsidR="00634FF9" w:rsidRPr="00015C67">
              <w:t xml:space="preserve">della banca </w:t>
            </w:r>
            <w:r w:rsidRPr="00015C67">
              <w:t xml:space="preserve">B è </w:t>
            </w:r>
            <w:r w:rsidR="00606571">
              <w:t xml:space="preserve">la più </w:t>
            </w:r>
            <w:r w:rsidRPr="00015C67">
              <w:t>conveniente se faccio poche operazioni</w:t>
            </w:r>
          </w:p>
          <w:p w14:paraId="3F4942BB" w14:textId="77777777" w:rsidR="001D1BC9" w:rsidRPr="00015C67" w:rsidRDefault="00107E80" w:rsidP="00A87669">
            <w:pPr>
              <w:pStyle w:val="Paragrafoelenco"/>
              <w:numPr>
                <w:ilvl w:val="1"/>
                <w:numId w:val="28"/>
              </w:numPr>
              <w:jc w:val="both"/>
            </w:pPr>
            <w:r w:rsidRPr="00015C67">
              <w:t>Non so</w:t>
            </w:r>
          </w:p>
          <w:p w14:paraId="489AB041" w14:textId="77777777" w:rsidR="00107E80" w:rsidRPr="00015C67" w:rsidRDefault="00015C67" w:rsidP="00015C67">
            <w:pPr>
              <w:pStyle w:val="Paragrafoelenco"/>
              <w:jc w:val="right"/>
            </w:pPr>
            <w:r w:rsidRPr="00015C67">
              <w:t>[d]</w:t>
            </w:r>
          </w:p>
          <w:p w14:paraId="2BAAE3B7" w14:textId="77777777" w:rsidR="004A172B" w:rsidRPr="00015C67" w:rsidRDefault="004A172B" w:rsidP="00673BD7">
            <w:pPr>
              <w:pStyle w:val="Paragrafoelenco"/>
              <w:numPr>
                <w:ilvl w:val="0"/>
                <w:numId w:val="28"/>
              </w:numPr>
            </w:pPr>
            <w:r w:rsidRPr="00015C67">
              <w:t xml:space="preserve">Investi 100 </w:t>
            </w:r>
            <w:r w:rsidR="00673BD7" w:rsidRPr="00015C67">
              <w:t>€</w:t>
            </w:r>
            <w:r w:rsidR="00673BD7">
              <w:t xml:space="preserve"> </w:t>
            </w:r>
            <w:r w:rsidRPr="00015C67">
              <w:t>a un tasso di interesse annuo del 5%. Dopo 5 anni, il tuo capitale</w:t>
            </w:r>
          </w:p>
          <w:p w14:paraId="0E9C38F0" w14:textId="77777777" w:rsidR="00107E80" w:rsidRPr="00015C67" w:rsidRDefault="00107E80" w:rsidP="00107E80">
            <w:pPr>
              <w:pStyle w:val="Paragrafoelenco"/>
              <w:numPr>
                <w:ilvl w:val="1"/>
                <w:numId w:val="28"/>
              </w:numPr>
            </w:pPr>
            <w:r w:rsidRPr="00015C67">
              <w:t xml:space="preserve">Sarà inferiore a </w:t>
            </w:r>
            <w:r w:rsidR="00673BD7">
              <w:t>1</w:t>
            </w:r>
            <w:r w:rsidRPr="00015C67">
              <w:t>05</w:t>
            </w:r>
            <w:r w:rsidR="00673BD7">
              <w:t xml:space="preserve"> </w:t>
            </w:r>
            <w:r w:rsidR="00673BD7" w:rsidRPr="00015C67">
              <w:t>€</w:t>
            </w:r>
          </w:p>
          <w:p w14:paraId="49EE8E08" w14:textId="77777777" w:rsidR="004A172B" w:rsidRPr="00015C67" w:rsidRDefault="00107E80" w:rsidP="00107E80">
            <w:pPr>
              <w:pStyle w:val="Paragrafoelenco"/>
              <w:numPr>
                <w:ilvl w:val="1"/>
                <w:numId w:val="28"/>
              </w:numPr>
            </w:pPr>
            <w:r w:rsidRPr="00015C67">
              <w:t xml:space="preserve">Sarà </w:t>
            </w:r>
            <w:r w:rsidR="004A172B" w:rsidRPr="00015C67">
              <w:t xml:space="preserve">uguale a </w:t>
            </w:r>
            <w:r w:rsidR="00673BD7">
              <w:t>1</w:t>
            </w:r>
            <w:r w:rsidR="004A172B" w:rsidRPr="00015C67">
              <w:t>0</w:t>
            </w:r>
            <w:r w:rsidR="007B3649" w:rsidRPr="00015C67">
              <w:t>5</w:t>
            </w:r>
            <w:r w:rsidR="00673BD7">
              <w:t xml:space="preserve"> </w:t>
            </w:r>
            <w:r w:rsidR="00673BD7" w:rsidRPr="00015C67">
              <w:t>€</w:t>
            </w:r>
          </w:p>
          <w:p w14:paraId="69321E80" w14:textId="77777777" w:rsidR="004A172B" w:rsidRPr="00015C67" w:rsidRDefault="00107E80" w:rsidP="00107E80">
            <w:pPr>
              <w:pStyle w:val="Paragrafoelenco"/>
              <w:numPr>
                <w:ilvl w:val="1"/>
                <w:numId w:val="28"/>
              </w:numPr>
            </w:pPr>
            <w:r w:rsidRPr="00015C67">
              <w:t>S</w:t>
            </w:r>
            <w:r w:rsidR="004A172B" w:rsidRPr="00015C67">
              <w:t xml:space="preserve">arà </w:t>
            </w:r>
            <w:r w:rsidRPr="00015C67">
              <w:t xml:space="preserve">molto </w:t>
            </w:r>
            <w:r w:rsidR="004A172B" w:rsidRPr="00015C67">
              <w:t xml:space="preserve">superiore a </w:t>
            </w:r>
            <w:r w:rsidR="00673BD7">
              <w:t>1</w:t>
            </w:r>
            <w:r w:rsidR="004A172B" w:rsidRPr="00015C67">
              <w:t>05</w:t>
            </w:r>
            <w:r w:rsidR="00673BD7">
              <w:t xml:space="preserve"> </w:t>
            </w:r>
            <w:r w:rsidR="00673BD7" w:rsidRPr="00015C67">
              <w:t>€</w:t>
            </w:r>
          </w:p>
          <w:p w14:paraId="11E1A11B" w14:textId="77777777" w:rsidR="007A71D9" w:rsidRPr="00015C67" w:rsidRDefault="00107E80" w:rsidP="00107E80">
            <w:pPr>
              <w:pStyle w:val="Paragrafoelenco"/>
              <w:numPr>
                <w:ilvl w:val="1"/>
                <w:numId w:val="28"/>
              </w:numPr>
            </w:pPr>
            <w:r w:rsidRPr="00015C67">
              <w:t>Sarà poco superiore</w:t>
            </w:r>
            <w:r w:rsidR="004A172B" w:rsidRPr="00015C67">
              <w:t xml:space="preserve"> a </w:t>
            </w:r>
            <w:r w:rsidR="00673BD7">
              <w:t>1</w:t>
            </w:r>
            <w:r w:rsidR="004A172B" w:rsidRPr="00015C67">
              <w:t>05</w:t>
            </w:r>
            <w:r w:rsidR="00673BD7">
              <w:t xml:space="preserve"> </w:t>
            </w:r>
            <w:r w:rsidR="00673BD7" w:rsidRPr="00015C67">
              <w:t>€</w:t>
            </w:r>
          </w:p>
          <w:p w14:paraId="76959DE5" w14:textId="77777777" w:rsidR="004A172B" w:rsidRPr="00015C67" w:rsidRDefault="00107E80" w:rsidP="00107E80">
            <w:pPr>
              <w:pStyle w:val="Paragrafoelenco"/>
              <w:numPr>
                <w:ilvl w:val="1"/>
                <w:numId w:val="28"/>
              </w:numPr>
            </w:pPr>
            <w:r w:rsidRPr="00015C67">
              <w:t>Non so</w:t>
            </w:r>
          </w:p>
          <w:p w14:paraId="52390EF7" w14:textId="77777777" w:rsidR="004A172B" w:rsidRPr="00015C67" w:rsidRDefault="00015C67" w:rsidP="00015C67">
            <w:pPr>
              <w:jc w:val="right"/>
            </w:pPr>
            <w:r>
              <w:t>[c]</w:t>
            </w:r>
          </w:p>
          <w:p w14:paraId="12DA8231" w14:textId="77777777" w:rsidR="001D1BC9" w:rsidRPr="00015C67" w:rsidRDefault="001D1BC9" w:rsidP="00107E80">
            <w:pPr>
              <w:pStyle w:val="Paragrafoelenco"/>
              <w:numPr>
                <w:ilvl w:val="0"/>
                <w:numId w:val="28"/>
              </w:numPr>
            </w:pPr>
            <w:r w:rsidRPr="00015C67">
              <w:t xml:space="preserve">L’indicatore migliore per confrontare due finanziamenti è </w:t>
            </w:r>
          </w:p>
          <w:p w14:paraId="3BACE6DE" w14:textId="77777777" w:rsidR="001D1BC9" w:rsidRPr="00015C67" w:rsidRDefault="001D1BC9" w:rsidP="00107E80">
            <w:pPr>
              <w:pStyle w:val="Paragrafoelenco"/>
              <w:numPr>
                <w:ilvl w:val="1"/>
                <w:numId w:val="28"/>
              </w:numPr>
            </w:pPr>
            <w:r w:rsidRPr="00015C67">
              <w:t>Lo spread</w:t>
            </w:r>
            <w:r w:rsidR="00634FF9" w:rsidRPr="00015C67">
              <w:t xml:space="preserve"> del tasso di interesse</w:t>
            </w:r>
            <w:r w:rsidRPr="00015C67">
              <w:t>, perché tiene conto dell’andamento dell’economia</w:t>
            </w:r>
          </w:p>
          <w:p w14:paraId="6EA012FE" w14:textId="77777777" w:rsidR="001D1BC9" w:rsidRPr="00015C67" w:rsidRDefault="001D1BC9" w:rsidP="00107E80">
            <w:pPr>
              <w:pStyle w:val="Paragrafoelenco"/>
              <w:numPr>
                <w:ilvl w:val="1"/>
                <w:numId w:val="28"/>
              </w:numPr>
            </w:pPr>
            <w:r w:rsidRPr="00015C67">
              <w:t>Il TAN, perché non tiene conto di tutte le spese</w:t>
            </w:r>
          </w:p>
          <w:p w14:paraId="214C8981" w14:textId="77777777" w:rsidR="001D1BC9" w:rsidRPr="00015C67" w:rsidRDefault="001D1BC9" w:rsidP="00107E80">
            <w:pPr>
              <w:pStyle w:val="Paragrafoelenco"/>
              <w:numPr>
                <w:ilvl w:val="1"/>
                <w:numId w:val="28"/>
              </w:numPr>
            </w:pPr>
            <w:r w:rsidRPr="00015C67">
              <w:t>Il TAEG, perché tiene conto di tutte le spese</w:t>
            </w:r>
          </w:p>
          <w:p w14:paraId="1FCE83E2" w14:textId="77777777" w:rsidR="00107E80" w:rsidRPr="00015C67" w:rsidRDefault="00107E80" w:rsidP="00107E80">
            <w:pPr>
              <w:pStyle w:val="Paragrafoelenco"/>
              <w:numPr>
                <w:ilvl w:val="1"/>
                <w:numId w:val="28"/>
              </w:numPr>
            </w:pPr>
            <w:r w:rsidRPr="00015C67">
              <w:t>Non so</w:t>
            </w:r>
          </w:p>
          <w:p w14:paraId="600C0670" w14:textId="77777777" w:rsidR="001D1BC9" w:rsidRPr="00015C67" w:rsidRDefault="00015C67" w:rsidP="00015C67">
            <w:pPr>
              <w:pStyle w:val="Paragrafoelenco"/>
              <w:ind w:left="1068"/>
              <w:jc w:val="right"/>
            </w:pPr>
            <w:r>
              <w:t>[c]</w:t>
            </w:r>
          </w:p>
          <w:p w14:paraId="16E65F5C" w14:textId="77777777" w:rsidR="001D1BC9" w:rsidRPr="00015C67" w:rsidRDefault="001D1BC9" w:rsidP="00107E80">
            <w:pPr>
              <w:pStyle w:val="Paragrafoelenco"/>
              <w:numPr>
                <w:ilvl w:val="0"/>
                <w:numId w:val="28"/>
              </w:numPr>
            </w:pPr>
            <w:r w:rsidRPr="00015C67">
              <w:t>Nel fare un investimento in un regime di capitalizzazione composta, quale di queste affermazioni è corretta?</w:t>
            </w:r>
          </w:p>
          <w:p w14:paraId="2650A32C" w14:textId="77777777" w:rsidR="001D1BC9" w:rsidRPr="00015C67" w:rsidRDefault="001D1BC9" w:rsidP="00107E80">
            <w:pPr>
              <w:pStyle w:val="Paragrafoelenco"/>
              <w:numPr>
                <w:ilvl w:val="1"/>
                <w:numId w:val="28"/>
              </w:numPr>
            </w:pPr>
            <w:r w:rsidRPr="00015C67">
              <w:t>Il tasso 1% annuale è equivalente a un tasso semestrale dello 0,5%</w:t>
            </w:r>
          </w:p>
          <w:p w14:paraId="785153B3" w14:textId="77777777" w:rsidR="001D1BC9" w:rsidRPr="00015C67" w:rsidRDefault="001D1BC9" w:rsidP="00107E80">
            <w:pPr>
              <w:pStyle w:val="Paragrafoelenco"/>
              <w:numPr>
                <w:ilvl w:val="1"/>
                <w:numId w:val="28"/>
              </w:numPr>
            </w:pPr>
            <w:r w:rsidRPr="00015C67">
              <w:t>Il tasso 1% annuale è più vantaggioso di un tasso semestrale dello 0,5%</w:t>
            </w:r>
          </w:p>
          <w:p w14:paraId="6B11F41F" w14:textId="77777777" w:rsidR="00107E80" w:rsidRPr="00015C67" w:rsidRDefault="001D1BC9" w:rsidP="00107E80">
            <w:pPr>
              <w:pStyle w:val="Paragrafoelenco"/>
              <w:numPr>
                <w:ilvl w:val="1"/>
                <w:numId w:val="28"/>
              </w:numPr>
            </w:pPr>
            <w:r w:rsidRPr="00015C67">
              <w:t>Il tasso 1% annuale è meno vantaggioso di un tasso semestrale dello 0,5%</w:t>
            </w:r>
          </w:p>
          <w:p w14:paraId="4CA72C18" w14:textId="77777777" w:rsidR="00107E80" w:rsidRPr="00015C67" w:rsidRDefault="00107E80" w:rsidP="00107E80">
            <w:pPr>
              <w:pStyle w:val="Paragrafoelenco"/>
              <w:numPr>
                <w:ilvl w:val="1"/>
                <w:numId w:val="28"/>
              </w:numPr>
            </w:pPr>
            <w:r w:rsidRPr="00015C67">
              <w:t>Non so</w:t>
            </w:r>
          </w:p>
          <w:p w14:paraId="388484DD" w14:textId="77777777" w:rsidR="00107E80" w:rsidRPr="00015C67" w:rsidRDefault="00015C67" w:rsidP="00015C67">
            <w:pPr>
              <w:ind w:left="360"/>
              <w:jc w:val="right"/>
            </w:pPr>
            <w:r>
              <w:t>[</w:t>
            </w:r>
            <w:r w:rsidR="00071B48">
              <w:t>c</w:t>
            </w:r>
            <w:r>
              <w:t>]</w:t>
            </w:r>
          </w:p>
          <w:p w14:paraId="1299C43A" w14:textId="77777777" w:rsidR="00015C67" w:rsidRPr="00015C67" w:rsidRDefault="00015C67" w:rsidP="0083364C">
            <w:pPr>
              <w:pStyle w:val="Paragrafoelenco"/>
            </w:pPr>
          </w:p>
        </w:tc>
      </w:tr>
    </w:tbl>
    <w:p w14:paraId="4DDBEF00" w14:textId="77777777" w:rsidR="004A172B" w:rsidRDefault="004A172B" w:rsidP="00107E80"/>
    <w:p w14:paraId="2C4323BA" w14:textId="77777777" w:rsidR="00AD3AD1" w:rsidRPr="00AD3AD1" w:rsidRDefault="00E31522" w:rsidP="00E31522">
      <w:pPr>
        <w:rPr>
          <w:u w:val="single"/>
        </w:rPr>
      </w:pPr>
      <w:r>
        <w:rPr>
          <w:u w:val="single"/>
        </w:rPr>
        <w:lastRenderedPageBreak/>
        <w:t>Introduzione</w:t>
      </w:r>
      <w:r w:rsidR="00AD3AD1" w:rsidRPr="00E31522">
        <w:t>:</w:t>
      </w:r>
      <w:r w:rsidR="004A172B" w:rsidRPr="00E31522">
        <w:rPr>
          <w:rStyle w:val="Rimandonotaapidipagina"/>
        </w:rPr>
        <w:footnoteReference w:id="2"/>
      </w:r>
    </w:p>
    <w:p w14:paraId="2F4312F5" w14:textId="77777777" w:rsidR="00AD3AD1" w:rsidRDefault="00AD3AD1" w:rsidP="00236B73">
      <w:pPr>
        <w:pStyle w:val="Paragrafoelenco"/>
        <w:numPr>
          <w:ilvl w:val="0"/>
          <w:numId w:val="2"/>
        </w:numPr>
        <w:jc w:val="both"/>
      </w:pPr>
      <w:r>
        <w:t>Condividere con gli studenti gli obiettivi della nuova metodologia didattica</w:t>
      </w:r>
      <w:r w:rsidR="00E31522">
        <w:t>, spiegando l’importanza della fase di preparazione (da svolgere a casa o in classe, ma in autonomia) per poter comprendere il lavoro che verrà svolto nella lezione in classe.</w:t>
      </w:r>
    </w:p>
    <w:p w14:paraId="3461D779" w14:textId="77777777" w:rsidR="00E31522" w:rsidRDefault="00E31522" w:rsidP="00E31522">
      <w:pPr>
        <w:pStyle w:val="Paragrafoelenco"/>
        <w:jc w:val="both"/>
      </w:pPr>
    </w:p>
    <w:p w14:paraId="42A34FCE" w14:textId="77777777" w:rsidR="00AD3AD1" w:rsidRDefault="00E31522" w:rsidP="00E31522">
      <w:pPr>
        <w:pStyle w:val="Paragrafoelenco"/>
        <w:numPr>
          <w:ilvl w:val="0"/>
          <w:numId w:val="2"/>
        </w:numPr>
      </w:pPr>
      <w:r w:rsidRPr="001460ED">
        <w:rPr>
          <w:noProof/>
          <w:sz w:val="16"/>
          <w:szCs w:val="16"/>
          <w:lang w:eastAsia="it-IT"/>
        </w:rPr>
        <w:drawing>
          <wp:anchor distT="0" distB="0" distL="114300" distR="114300" simplePos="0" relativeHeight="251659264" behindDoc="1" locked="0" layoutInCell="1" allowOverlap="1" wp14:anchorId="54351F39" wp14:editId="07777777">
            <wp:simplePos x="0" y="0"/>
            <wp:positionH relativeFrom="margin">
              <wp:posOffset>2018665</wp:posOffset>
            </wp:positionH>
            <wp:positionV relativeFrom="page">
              <wp:posOffset>2357120</wp:posOffset>
            </wp:positionV>
            <wp:extent cx="2790825" cy="306705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0101" t="24400" r="27054" b="30972"/>
                    <a:stretch/>
                  </pic:blipFill>
                  <pic:spPr bwMode="auto">
                    <a:xfrm>
                      <a:off x="0" y="0"/>
                      <a:ext cx="2790825" cy="3067050"/>
                    </a:xfrm>
                    <a:prstGeom prst="rect">
                      <a:avLst/>
                    </a:prstGeom>
                    <a:ln>
                      <a:noFill/>
                    </a:ln>
                    <a:extLst>
                      <a:ext uri="{53640926-AAD7-44D8-BBD7-CCE9431645EC}">
                        <a14:shadowObscured xmlns:a14="http://schemas.microsoft.com/office/drawing/2010/main"/>
                      </a:ext>
                    </a:extLst>
                  </pic:spPr>
                </pic:pic>
              </a:graphicData>
            </a:graphic>
          </wp:anchor>
        </w:drawing>
      </w:r>
      <w:r w:rsidR="00AD3AD1">
        <w:t xml:space="preserve">Mostrare come iscriversi alla piattaforma </w:t>
      </w:r>
      <w:hyperlink r:id="rId12" w:history="1">
        <w:r w:rsidR="00AD3AD1" w:rsidRPr="006411FA">
          <w:rPr>
            <w:rStyle w:val="Collegamentoipertestuale"/>
          </w:rPr>
          <w:t>www.pok.polimi.it</w:t>
        </w:r>
      </w:hyperlink>
      <w:r w:rsidR="00AD3AD1">
        <w:t xml:space="preserve"> e al corso “Finanza per Tutti”</w:t>
      </w:r>
      <w:r w:rsidR="006F677E">
        <w:rPr>
          <w:rStyle w:val="Rimandonotaapidipagina"/>
        </w:rPr>
        <w:footnoteReference w:id="3"/>
      </w:r>
    </w:p>
    <w:p w14:paraId="3CF2D8B6" w14:textId="77777777" w:rsidR="00E31522" w:rsidRDefault="00E31522" w:rsidP="00E31522"/>
    <w:p w14:paraId="0FB78278" w14:textId="77777777" w:rsidR="00E31522" w:rsidRDefault="00E31522" w:rsidP="00E31522"/>
    <w:p w14:paraId="00FCEBEC" w14:textId="77777777" w:rsidR="007A71D9" w:rsidRDefault="007A71D9" w:rsidP="00E31522">
      <w:pPr>
        <w:pStyle w:val="Paragrafoelenco"/>
        <w:numPr>
          <w:ilvl w:val="0"/>
          <w:numId w:val="2"/>
        </w:numPr>
      </w:pPr>
      <w:r>
        <w:t>Vedere insieme il video introduttivo</w:t>
      </w:r>
      <w:r w:rsidR="006F677E">
        <w:rPr>
          <w:rStyle w:val="Rimandonotaapidipagina"/>
        </w:rPr>
        <w:footnoteReference w:id="4"/>
      </w:r>
      <w:r>
        <w:t>: “</w:t>
      </w:r>
      <w:r w:rsidRPr="007A71D9">
        <w:rPr>
          <w:u w:val="single"/>
        </w:rPr>
        <w:t>Introduzione al corso</w:t>
      </w:r>
      <w:r>
        <w:t xml:space="preserve">” </w:t>
      </w:r>
      <w:hyperlink r:id="rId13" w:history="1">
        <w:r w:rsidRPr="006411FA">
          <w:rPr>
            <w:rStyle w:val="Collegamentoipertestuale"/>
          </w:rPr>
          <w:t>https://youtu.be/Hwl1DsE7s6k?list=PLmKUwJ0KJQnW0eqrDPPc5_PnpSGJOEUM-</w:t>
        </w:r>
      </w:hyperlink>
      <w:r>
        <w:t xml:space="preserve"> </w:t>
      </w:r>
    </w:p>
    <w:p w14:paraId="1FC39945" w14:textId="77777777" w:rsidR="00E31522" w:rsidRDefault="00E31522" w:rsidP="00E31522">
      <w:pPr>
        <w:pStyle w:val="Paragrafoelenco"/>
      </w:pPr>
    </w:p>
    <w:p w14:paraId="0562CB0E" w14:textId="77777777" w:rsidR="00E31522" w:rsidRDefault="00E31522" w:rsidP="00E31522"/>
    <w:p w14:paraId="1DC01E23" w14:textId="77777777" w:rsidR="00AD3AD1" w:rsidRDefault="007A71D9" w:rsidP="00E31522">
      <w:pPr>
        <w:pStyle w:val="Paragrafoelenco"/>
        <w:numPr>
          <w:ilvl w:val="0"/>
          <w:numId w:val="2"/>
        </w:numPr>
      </w:pPr>
      <w:r>
        <w:t xml:space="preserve">Vedere insieme agli studenti il video della prima lezione </w:t>
      </w:r>
      <w:r w:rsidR="004A172B">
        <w:t>mostrando tutte le potenzialità del poter seguire una “lezione” via video: interrompere, prendere appunti, rivedere, velocizzare, rallentare, rifare i conti presentati…</w:t>
      </w:r>
    </w:p>
    <w:p w14:paraId="34CE0A41" w14:textId="77777777" w:rsidR="00AD3AD1" w:rsidRDefault="00AD3AD1" w:rsidP="00AD3AD1">
      <w:r>
        <w:br w:type="page"/>
      </w:r>
    </w:p>
    <w:tbl>
      <w:tblPr>
        <w:tblStyle w:val="Grigliatabella"/>
        <w:tblW w:w="0" w:type="auto"/>
        <w:tblLook w:val="04A0" w:firstRow="1" w:lastRow="0" w:firstColumn="1" w:lastColumn="0" w:noHBand="0" w:noVBand="1"/>
      </w:tblPr>
      <w:tblGrid>
        <w:gridCol w:w="9622"/>
      </w:tblGrid>
      <w:tr w:rsidR="007A71D9" w14:paraId="7C114D72"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170A24B6" w14:textId="77777777" w:rsidR="007A71D9" w:rsidRDefault="00FA771D" w:rsidP="007A71D9">
            <w:pPr>
              <w:jc w:val="center"/>
            </w:pPr>
            <w:r>
              <w:rPr>
                <w:color w:val="002060"/>
                <w:sz w:val="28"/>
              </w:rPr>
              <w:lastRenderedPageBreak/>
              <w:t>Modulo</w:t>
            </w:r>
            <w:r w:rsidR="007A71D9" w:rsidRPr="002F5B41">
              <w:rPr>
                <w:color w:val="002060"/>
                <w:sz w:val="28"/>
              </w:rPr>
              <w:t xml:space="preserve"> 1: </w:t>
            </w:r>
            <w:r w:rsidR="007A71D9" w:rsidRPr="002F5B41">
              <w:rPr>
                <w:b/>
                <w:color w:val="002060"/>
                <w:sz w:val="28"/>
              </w:rPr>
              <w:t>I costi del conto corrente</w:t>
            </w:r>
          </w:p>
        </w:tc>
      </w:tr>
    </w:tbl>
    <w:p w14:paraId="62EBF3C5" w14:textId="77777777" w:rsidR="007A71D9" w:rsidRDefault="007A71D9"/>
    <w:tbl>
      <w:tblPr>
        <w:tblStyle w:val="Grigliatabella"/>
        <w:tblW w:w="0" w:type="auto"/>
        <w:tblLook w:val="04A0" w:firstRow="1" w:lastRow="0" w:firstColumn="1" w:lastColumn="0" w:noHBand="0" w:noVBand="1"/>
      </w:tblPr>
      <w:tblGrid>
        <w:gridCol w:w="3823"/>
        <w:gridCol w:w="5799"/>
      </w:tblGrid>
      <w:tr w:rsidR="00497F1E" w:rsidRPr="008B3533" w14:paraId="30D1BABA" w14:textId="77777777">
        <w:trPr>
          <w:trHeight w:val="454"/>
        </w:trPr>
        <w:tc>
          <w:tcPr>
            <w:tcW w:w="9622" w:type="dxa"/>
            <w:gridSpan w:val="2"/>
            <w:vAlign w:val="center"/>
          </w:tcPr>
          <w:p w14:paraId="75BCEB49" w14:textId="77777777" w:rsidR="00497F1E" w:rsidRPr="0094300C" w:rsidRDefault="00497F1E" w:rsidP="00497F1E">
            <w:pPr>
              <w:jc w:val="center"/>
              <w:rPr>
                <w:rFonts w:cstheme="minorHAnsi"/>
                <w:b/>
                <w:i/>
              </w:rPr>
            </w:pPr>
            <w:r w:rsidRPr="0094300C">
              <w:rPr>
                <w:rFonts w:cstheme="minorHAnsi"/>
                <w:b/>
                <w:i/>
              </w:rPr>
              <w:t>In questa lezione</w:t>
            </w:r>
          </w:p>
        </w:tc>
      </w:tr>
      <w:tr w:rsidR="00497F1E" w:rsidRPr="008B3533" w14:paraId="3B49FE8B" w14:textId="77777777">
        <w:trPr>
          <w:trHeight w:val="454"/>
        </w:trPr>
        <w:tc>
          <w:tcPr>
            <w:tcW w:w="3823" w:type="dxa"/>
            <w:vAlign w:val="center"/>
          </w:tcPr>
          <w:p w14:paraId="564C4BA7" w14:textId="77777777" w:rsidR="00497F1E" w:rsidRPr="008B3533" w:rsidRDefault="00497F1E" w:rsidP="00497F1E">
            <w:pPr>
              <w:jc w:val="center"/>
              <w:rPr>
                <w:rFonts w:cstheme="minorHAnsi"/>
              </w:rPr>
            </w:pPr>
            <w:r w:rsidRPr="008B3533">
              <w:rPr>
                <w:rFonts w:cstheme="minorHAnsi"/>
                <w:b/>
                <w:i/>
              </w:rPr>
              <w:t>Argomenti</w:t>
            </w:r>
          </w:p>
        </w:tc>
        <w:tc>
          <w:tcPr>
            <w:tcW w:w="5799" w:type="dxa"/>
            <w:vAlign w:val="center"/>
          </w:tcPr>
          <w:p w14:paraId="6433AF81" w14:textId="77777777" w:rsidR="00497F1E" w:rsidRPr="008B3533" w:rsidRDefault="00497F1E" w:rsidP="00497F1E">
            <w:pPr>
              <w:jc w:val="center"/>
              <w:rPr>
                <w:rFonts w:cstheme="minorHAnsi"/>
              </w:rPr>
            </w:pPr>
            <w:r w:rsidRPr="008B3533">
              <w:rPr>
                <w:rFonts w:eastAsia="TTE18289B0t00" w:cstheme="minorHAnsi"/>
                <w:b/>
                <w:i/>
              </w:rPr>
              <w:t>Matematica in gioco</w:t>
            </w:r>
          </w:p>
        </w:tc>
      </w:tr>
      <w:tr w:rsidR="00497F1E" w:rsidRPr="008B3533" w14:paraId="4727D8BF" w14:textId="77777777">
        <w:trPr>
          <w:trHeight w:val="1516"/>
        </w:trPr>
        <w:tc>
          <w:tcPr>
            <w:tcW w:w="3823" w:type="dxa"/>
            <w:vAlign w:val="center"/>
          </w:tcPr>
          <w:p w14:paraId="023EEE11" w14:textId="77777777" w:rsidR="00497F1E" w:rsidRPr="00497F1E" w:rsidRDefault="00497F1E" w:rsidP="00497F1E">
            <w:pPr>
              <w:jc w:val="both"/>
              <w:rPr>
                <w:i/>
              </w:rPr>
            </w:pPr>
            <w:r w:rsidRPr="00497F1E">
              <w:rPr>
                <w:i/>
              </w:rPr>
              <w:t>Come sc</w:t>
            </w:r>
            <w:r w:rsidR="00A03035">
              <w:rPr>
                <w:i/>
              </w:rPr>
              <w:t>egliere il conto corrente (c/c)</w:t>
            </w:r>
          </w:p>
          <w:p w14:paraId="2DEA9036" w14:textId="37CDC65A" w:rsidR="00497F1E" w:rsidRPr="00497F1E" w:rsidRDefault="00A03035" w:rsidP="00497F1E">
            <w:pPr>
              <w:jc w:val="both"/>
              <w:rPr>
                <w:i/>
              </w:rPr>
            </w:pPr>
            <w:r>
              <w:rPr>
                <w:i/>
              </w:rPr>
              <w:t>L</w:t>
            </w:r>
            <w:r w:rsidR="00497F1E" w:rsidRPr="00497F1E">
              <w:rPr>
                <w:i/>
              </w:rPr>
              <w:t>’Indicatore Sintetico di Costo (ISC)</w:t>
            </w:r>
          </w:p>
          <w:p w14:paraId="06650D02" w14:textId="77777777" w:rsidR="00497F1E" w:rsidRPr="00497F1E" w:rsidRDefault="00497F1E" w:rsidP="00497F1E">
            <w:pPr>
              <w:rPr>
                <w:rFonts w:cstheme="minorHAnsi"/>
                <w:i/>
              </w:rPr>
            </w:pPr>
            <w:r w:rsidRPr="00497F1E">
              <w:rPr>
                <w:i/>
              </w:rPr>
              <w:t>Valutare la differenza tra costi fissi e costi variabili di un contratto di c/c</w:t>
            </w:r>
          </w:p>
        </w:tc>
        <w:tc>
          <w:tcPr>
            <w:tcW w:w="5799" w:type="dxa"/>
            <w:vAlign w:val="center"/>
          </w:tcPr>
          <w:p w14:paraId="25DB529E" w14:textId="77777777" w:rsidR="00497F1E" w:rsidRPr="00497F1E" w:rsidRDefault="00497F1E" w:rsidP="00497F1E">
            <w:pPr>
              <w:autoSpaceDE w:val="0"/>
              <w:autoSpaceDN w:val="0"/>
              <w:adjustRightInd w:val="0"/>
              <w:jc w:val="both"/>
              <w:rPr>
                <w:rFonts w:eastAsia="TTE18289B0t00" w:cstheme="minorHAnsi"/>
                <w:i/>
              </w:rPr>
            </w:pPr>
            <w:r w:rsidRPr="00497F1E">
              <w:rPr>
                <w:rFonts w:eastAsia="TTE18289B0t00" w:cstheme="minorHAnsi"/>
                <w:i/>
              </w:rPr>
              <w:t>Utilizzo di equazioni e disequazioni per rappresentare e risolvere un problema</w:t>
            </w:r>
          </w:p>
          <w:p w14:paraId="1D20CDF6" w14:textId="77777777" w:rsidR="00497F1E" w:rsidRPr="00497F1E" w:rsidRDefault="00497F1E" w:rsidP="00497F1E">
            <w:pPr>
              <w:autoSpaceDE w:val="0"/>
              <w:autoSpaceDN w:val="0"/>
              <w:adjustRightInd w:val="0"/>
              <w:jc w:val="both"/>
              <w:rPr>
                <w:rFonts w:eastAsia="TTE18289B0t00" w:cstheme="minorHAnsi"/>
                <w:i/>
              </w:rPr>
            </w:pPr>
            <w:r w:rsidRPr="00497F1E">
              <w:rPr>
                <w:rFonts w:eastAsia="TTE18289B0t00" w:cstheme="minorHAnsi"/>
                <w:i/>
              </w:rPr>
              <w:t>Studio di funzioni lineari e di funzioni lineari a tratti Rappresentazioni di rette nel piano cartesiano</w:t>
            </w:r>
          </w:p>
          <w:p w14:paraId="7F811C28" w14:textId="77777777" w:rsidR="00497F1E" w:rsidRPr="00497F1E" w:rsidRDefault="00497F1E" w:rsidP="00497F1E">
            <w:pPr>
              <w:rPr>
                <w:rFonts w:cstheme="minorHAnsi"/>
                <w:i/>
              </w:rPr>
            </w:pPr>
            <w:r w:rsidRPr="00497F1E">
              <w:rPr>
                <w:rFonts w:eastAsia="TTE18289B0t00" w:cstheme="minorHAnsi"/>
                <w:i/>
              </w:rPr>
              <w:t>Risoluzioni di equazioni con strumenti grafici e algebrici</w:t>
            </w:r>
          </w:p>
        </w:tc>
      </w:tr>
      <w:tr w:rsidR="00497F1E" w:rsidRPr="008B3533" w14:paraId="29DE56CF" w14:textId="77777777">
        <w:trPr>
          <w:trHeight w:val="3111"/>
        </w:trPr>
        <w:tc>
          <w:tcPr>
            <w:tcW w:w="9622" w:type="dxa"/>
            <w:gridSpan w:val="2"/>
            <w:vAlign w:val="center"/>
          </w:tcPr>
          <w:p w14:paraId="7D42D39C" w14:textId="0D571C3C" w:rsidR="00497F1E" w:rsidRDefault="004C6EE3" w:rsidP="00497F1E">
            <w:pPr>
              <w:rPr>
                <w:rFonts w:cstheme="minorHAnsi"/>
                <w:i/>
              </w:rPr>
            </w:pPr>
            <w:r>
              <w:rPr>
                <w:rFonts w:cstheme="minorHAnsi"/>
                <w:i/>
              </w:rPr>
              <w:t>In questa lezione vengono affrontati problemi di scelta dove è necessario fare confronti tra diverse offerte con costi fissi e costi variabili. L’argomento finanziario affrontato è la scelta di un conto corrente e la valutazione dei costi, mentre dal punto di vista matematico si affrontano equazioni e disequazioni di primo grado, l’equazione della retta e i grafici delle funzioni lineari a tratti.</w:t>
            </w:r>
          </w:p>
          <w:p w14:paraId="4D34088D" w14:textId="57B3F2DD" w:rsidR="004C6EE3" w:rsidRDefault="004C6EE3" w:rsidP="004C6EE3">
            <w:pPr>
              <w:rPr>
                <w:rFonts w:cstheme="minorHAnsi"/>
                <w:i/>
              </w:rPr>
            </w:pPr>
            <w:r>
              <w:rPr>
                <w:rFonts w:cstheme="minorHAnsi"/>
                <w:i/>
              </w:rPr>
              <w:t xml:space="preserve">Nell’esercizio </w:t>
            </w:r>
            <w:r w:rsidR="00606571">
              <w:rPr>
                <w:rFonts w:cstheme="minorHAnsi"/>
                <w:i/>
              </w:rPr>
              <w:t>da svolgere nella fase di</w:t>
            </w:r>
            <w:r>
              <w:rPr>
                <w:rFonts w:cstheme="minorHAnsi"/>
                <w:i/>
              </w:rPr>
              <w:t xml:space="preserve"> preparazione</w:t>
            </w:r>
            <w:r w:rsidR="00AC2964">
              <w:rPr>
                <w:rFonts w:cstheme="minorHAnsi"/>
                <w:i/>
              </w:rPr>
              <w:t>,</w:t>
            </w:r>
            <w:r>
              <w:rPr>
                <w:rFonts w:cstheme="minorHAnsi"/>
                <w:i/>
              </w:rPr>
              <w:t xml:space="preserve"> gli studenti devono seguire l’esempio visto nel video per effettuare i calcoli con diversi valori numeric</w:t>
            </w:r>
            <w:r w:rsidR="00AC2964">
              <w:rPr>
                <w:rFonts w:cstheme="minorHAnsi"/>
                <w:i/>
              </w:rPr>
              <w:t>i. N</w:t>
            </w:r>
            <w:r>
              <w:rPr>
                <w:rFonts w:cstheme="minorHAnsi"/>
                <w:i/>
              </w:rPr>
              <w:t xml:space="preserve">el lavoro in aula l’esercizio viene ripreso per generalizzare il confronto tra i costi con la rappresentazione analitica e grafica delle funzioni di costo. </w:t>
            </w:r>
          </w:p>
          <w:p w14:paraId="4378E0B8" w14:textId="77777777" w:rsidR="004C6EE3" w:rsidRPr="0094300C" w:rsidRDefault="004C6EE3" w:rsidP="004C6EE3">
            <w:pPr>
              <w:rPr>
                <w:rFonts w:cstheme="minorHAnsi"/>
                <w:i/>
              </w:rPr>
            </w:pPr>
            <w:r>
              <w:rPr>
                <w:rFonts w:cstheme="minorHAnsi"/>
                <w:i/>
              </w:rPr>
              <w:t>Essendo la prima lezione del percorso</w:t>
            </w:r>
            <w:r w:rsidR="00AC2964">
              <w:rPr>
                <w:rFonts w:cstheme="minorHAnsi"/>
                <w:i/>
              </w:rPr>
              <w:t>,</w:t>
            </w:r>
            <w:r>
              <w:rPr>
                <w:rFonts w:cstheme="minorHAnsi"/>
                <w:i/>
              </w:rPr>
              <w:t xml:space="preserve"> le attività “in preparazione” possono essere svolte durante una lezione per mostrare agli studenti come guardare i video e</w:t>
            </w:r>
            <w:r w:rsidR="00AC2964">
              <w:rPr>
                <w:rFonts w:cstheme="minorHAnsi"/>
                <w:i/>
              </w:rPr>
              <w:t xml:space="preserve"> come</w:t>
            </w:r>
            <w:r>
              <w:rPr>
                <w:rFonts w:cstheme="minorHAnsi"/>
                <w:i/>
              </w:rPr>
              <w:t xml:space="preserve"> utilizzarli per studiare, prendere appunti e svolgere gli esercizi assegnati.</w:t>
            </w:r>
          </w:p>
        </w:tc>
      </w:tr>
    </w:tbl>
    <w:p w14:paraId="6D98A12B" w14:textId="77777777" w:rsidR="00497F1E" w:rsidRDefault="00497F1E"/>
    <w:p w14:paraId="4132A6DB" w14:textId="77777777" w:rsidR="00AD3AD1" w:rsidRPr="007A71D9" w:rsidRDefault="00AD3AD1">
      <w:pPr>
        <w:rPr>
          <w:u w:val="single"/>
        </w:rPr>
      </w:pPr>
      <w:r w:rsidRPr="007A71D9">
        <w:rPr>
          <w:u w:val="single"/>
        </w:rPr>
        <w:t>In preparazione</w:t>
      </w:r>
      <w:r w:rsidR="007A71D9">
        <w:rPr>
          <w:u w:val="single"/>
        </w:rPr>
        <w:t>:</w:t>
      </w:r>
    </w:p>
    <w:p w14:paraId="7FAC9AFA" w14:textId="77777777" w:rsidR="00AD3AD1" w:rsidRDefault="001B5BA2" w:rsidP="007A71D9">
      <w:pPr>
        <w:pStyle w:val="Paragrafoelenco"/>
        <w:numPr>
          <w:ilvl w:val="0"/>
          <w:numId w:val="2"/>
        </w:numPr>
      </w:pPr>
      <w:r>
        <w:t>Guardare</w:t>
      </w:r>
      <w:r w:rsidR="00AD3AD1">
        <w:t xml:space="preserve"> il video: </w:t>
      </w:r>
      <w:hyperlink r:id="rId14">
        <w:r>
          <w:rPr>
            <w:color w:val="1155CC"/>
            <w:u w:val="single"/>
          </w:rPr>
          <w:t>Scegliere il conto corrente</w:t>
        </w:r>
      </w:hyperlink>
      <w:r w:rsidR="00AD3AD1">
        <w:t xml:space="preserve"> (week 1, modulo 1, video 1)</w:t>
      </w:r>
    </w:p>
    <w:p w14:paraId="02C386DC" w14:textId="77777777" w:rsidR="007A71D9" w:rsidRDefault="007A71D9" w:rsidP="007A71D9">
      <w:pPr>
        <w:pStyle w:val="Paragrafoelenco"/>
        <w:numPr>
          <w:ilvl w:val="0"/>
          <w:numId w:val="2"/>
        </w:numPr>
      </w:pPr>
      <w:r>
        <w:t>Svolgere l’esercizio 1</w:t>
      </w:r>
    </w:p>
    <w:p w14:paraId="2946DB82" w14:textId="77777777" w:rsidR="00AD3AD1" w:rsidRDefault="00AD3AD1" w:rsidP="00AD3AD1"/>
    <w:tbl>
      <w:tblPr>
        <w:tblStyle w:val="Grigliatabella"/>
        <w:tblW w:w="0" w:type="auto"/>
        <w:tblInd w:w="704" w:type="dxa"/>
        <w:tblLook w:val="04A0" w:firstRow="1" w:lastRow="0" w:firstColumn="1" w:lastColumn="0" w:noHBand="0" w:noVBand="1"/>
      </w:tblPr>
      <w:tblGrid>
        <w:gridCol w:w="8505"/>
      </w:tblGrid>
      <w:tr w:rsidR="007A71D9" w14:paraId="4790878F" w14:textId="77777777">
        <w:trPr>
          <w:trHeight w:val="454"/>
        </w:trPr>
        <w:tc>
          <w:tcPr>
            <w:tcW w:w="8505" w:type="dxa"/>
            <w:vAlign w:val="center"/>
          </w:tcPr>
          <w:p w14:paraId="1CBAA9A0" w14:textId="77777777" w:rsidR="007A71D9" w:rsidRPr="007A71D9" w:rsidRDefault="007A71D9" w:rsidP="001B5BA2">
            <w:pPr>
              <w:jc w:val="center"/>
              <w:rPr>
                <w:b/>
              </w:rPr>
            </w:pPr>
            <w:r w:rsidRPr="007A71D9">
              <w:rPr>
                <w:b/>
              </w:rPr>
              <w:t>Esercizio 1</w:t>
            </w:r>
          </w:p>
        </w:tc>
      </w:tr>
      <w:tr w:rsidR="007A71D9" w14:paraId="37416357" w14:textId="77777777">
        <w:tc>
          <w:tcPr>
            <w:tcW w:w="8505" w:type="dxa"/>
          </w:tcPr>
          <w:p w14:paraId="5997CC1D" w14:textId="77777777" w:rsidR="007A71D9" w:rsidRPr="00A03035" w:rsidRDefault="007A71D9" w:rsidP="007A71D9">
            <w:pPr>
              <w:rPr>
                <w:sz w:val="10"/>
              </w:rPr>
            </w:pPr>
          </w:p>
          <w:p w14:paraId="3F1C48DB" w14:textId="77777777" w:rsidR="007A71D9" w:rsidRDefault="007A71D9" w:rsidP="007A71D9">
            <w:r>
              <w:t>Calcola l’</w:t>
            </w:r>
            <w:r w:rsidR="00634FF9">
              <w:t>Indicatore Sintetico di Costo (</w:t>
            </w:r>
            <w:r>
              <w:t>ISC</w:t>
            </w:r>
            <w:r w:rsidR="00634FF9">
              <w:t>)</w:t>
            </w:r>
            <w:r>
              <w:t xml:space="preserve"> di questi prodotti per i profili di famiglie a bassa, media e alta operatività</w:t>
            </w:r>
            <w:r w:rsidR="000E2B9F">
              <w:t>, con rispettivamente 201, 228 e 253 operazioni annue</w:t>
            </w:r>
            <w:r>
              <w:t xml:space="preserve">. </w:t>
            </w:r>
          </w:p>
          <w:p w14:paraId="65292ADB" w14:textId="77777777" w:rsidR="007A71D9" w:rsidRDefault="007A71D9" w:rsidP="007A71D9">
            <w:r>
              <w:t>Quale conto corrente è più conveniente per ciascuna tipologia di famiglia?</w:t>
            </w:r>
          </w:p>
          <w:p w14:paraId="110FFD37" w14:textId="77777777" w:rsidR="007A71D9" w:rsidRPr="00A03035" w:rsidRDefault="007A71D9" w:rsidP="007A71D9">
            <w:pPr>
              <w:rPr>
                <w:sz w:val="14"/>
              </w:rPr>
            </w:pPr>
          </w:p>
          <w:tbl>
            <w:tblPr>
              <w:tblStyle w:val="Grigliatabella"/>
              <w:tblW w:w="0" w:type="auto"/>
              <w:tblInd w:w="449" w:type="dxa"/>
              <w:tblLook w:val="04A0" w:firstRow="1" w:lastRow="0" w:firstColumn="1" w:lastColumn="0" w:noHBand="0" w:noVBand="1"/>
            </w:tblPr>
            <w:tblGrid>
              <w:gridCol w:w="1139"/>
              <w:gridCol w:w="2126"/>
              <w:gridCol w:w="1985"/>
              <w:gridCol w:w="1701"/>
            </w:tblGrid>
            <w:tr w:rsidR="001B5BA2" w14:paraId="3E75457A" w14:textId="77777777">
              <w:trPr>
                <w:trHeight w:val="567"/>
              </w:trPr>
              <w:tc>
                <w:tcPr>
                  <w:tcW w:w="1139" w:type="dxa"/>
                  <w:vAlign w:val="center"/>
                </w:tcPr>
                <w:p w14:paraId="6B699379" w14:textId="77777777" w:rsidR="001B5BA2" w:rsidRPr="007A71D9" w:rsidRDefault="001B5BA2" w:rsidP="00120EA2">
                  <w:pPr>
                    <w:jc w:val="center"/>
                    <w:rPr>
                      <w:i/>
                    </w:rPr>
                  </w:pPr>
                </w:p>
              </w:tc>
              <w:tc>
                <w:tcPr>
                  <w:tcW w:w="2126" w:type="dxa"/>
                  <w:vAlign w:val="center"/>
                </w:tcPr>
                <w:p w14:paraId="20500751" w14:textId="77777777" w:rsidR="001B5BA2" w:rsidRPr="007A71D9" w:rsidRDefault="001B5BA2" w:rsidP="00120EA2">
                  <w:pPr>
                    <w:jc w:val="center"/>
                    <w:rPr>
                      <w:i/>
                    </w:rPr>
                  </w:pPr>
                  <w:r w:rsidRPr="007A71D9">
                    <w:rPr>
                      <w:i/>
                    </w:rPr>
                    <w:t>Operazioni gratuite annuali</w:t>
                  </w:r>
                </w:p>
              </w:tc>
              <w:tc>
                <w:tcPr>
                  <w:tcW w:w="1985" w:type="dxa"/>
                  <w:vAlign w:val="center"/>
                </w:tcPr>
                <w:p w14:paraId="42D8F45A" w14:textId="77777777" w:rsidR="001B5BA2" w:rsidRPr="007A71D9" w:rsidRDefault="001B5BA2" w:rsidP="00120EA2">
                  <w:pPr>
                    <w:jc w:val="center"/>
                    <w:rPr>
                      <w:i/>
                    </w:rPr>
                  </w:pPr>
                  <w:r w:rsidRPr="007A71D9">
                    <w:rPr>
                      <w:i/>
                    </w:rPr>
                    <w:t>Costo operazioni aggiuntive</w:t>
                  </w:r>
                </w:p>
              </w:tc>
              <w:tc>
                <w:tcPr>
                  <w:tcW w:w="1701" w:type="dxa"/>
                  <w:vAlign w:val="center"/>
                </w:tcPr>
                <w:p w14:paraId="375455A4" w14:textId="77777777" w:rsidR="001B5BA2" w:rsidRPr="007A71D9" w:rsidRDefault="001B5BA2" w:rsidP="00120EA2">
                  <w:pPr>
                    <w:jc w:val="center"/>
                    <w:rPr>
                      <w:i/>
                    </w:rPr>
                  </w:pPr>
                  <w:r w:rsidRPr="007A71D9">
                    <w:rPr>
                      <w:i/>
                    </w:rPr>
                    <w:t>Canone fisso</w:t>
                  </w:r>
                </w:p>
              </w:tc>
            </w:tr>
            <w:tr w:rsidR="001B5BA2" w14:paraId="670ECC67" w14:textId="77777777">
              <w:trPr>
                <w:trHeight w:val="567"/>
              </w:trPr>
              <w:tc>
                <w:tcPr>
                  <w:tcW w:w="1139" w:type="dxa"/>
                  <w:vAlign w:val="center"/>
                </w:tcPr>
                <w:p w14:paraId="569471D4" w14:textId="77777777" w:rsidR="001B5BA2" w:rsidRDefault="001B5BA2" w:rsidP="00120EA2">
                  <w:pPr>
                    <w:jc w:val="center"/>
                  </w:pPr>
                  <w:r w:rsidRPr="00270C46">
                    <w:t>Conto A</w:t>
                  </w:r>
                </w:p>
              </w:tc>
              <w:tc>
                <w:tcPr>
                  <w:tcW w:w="2126" w:type="dxa"/>
                  <w:vAlign w:val="center"/>
                </w:tcPr>
                <w:p w14:paraId="3A96B3F4" w14:textId="77777777" w:rsidR="001B5BA2" w:rsidRDefault="001B5BA2" w:rsidP="00120EA2">
                  <w:pPr>
                    <w:jc w:val="center"/>
                  </w:pPr>
                  <w:r w:rsidRPr="00270C46">
                    <w:t>200</w:t>
                  </w:r>
                </w:p>
              </w:tc>
              <w:tc>
                <w:tcPr>
                  <w:tcW w:w="1985" w:type="dxa"/>
                  <w:vAlign w:val="center"/>
                </w:tcPr>
                <w:p w14:paraId="353AB02A" w14:textId="77777777" w:rsidR="001B5BA2" w:rsidRDefault="00673BD7" w:rsidP="00120EA2">
                  <w:pPr>
                    <w:jc w:val="center"/>
                  </w:pPr>
                  <w:r>
                    <w:t>1</w:t>
                  </w:r>
                  <w:r w:rsidR="001B5BA2" w:rsidRPr="00270C46">
                    <w:t xml:space="preserve"> a operazione</w:t>
                  </w:r>
                </w:p>
              </w:tc>
              <w:tc>
                <w:tcPr>
                  <w:tcW w:w="1701" w:type="dxa"/>
                  <w:vAlign w:val="center"/>
                </w:tcPr>
                <w:p w14:paraId="08F0BD2D" w14:textId="77777777" w:rsidR="001B5BA2" w:rsidRPr="00270C46" w:rsidRDefault="00673BD7" w:rsidP="00120EA2">
                  <w:pPr>
                    <w:jc w:val="center"/>
                  </w:pPr>
                  <w:r>
                    <w:t>1</w:t>
                  </w:r>
                  <w:r w:rsidR="001B5BA2">
                    <w:t>,50</w:t>
                  </w:r>
                  <w:r w:rsidR="001B5BA2" w:rsidRPr="00270C46">
                    <w:t xml:space="preserve"> </w:t>
                  </w:r>
                  <w:r w:rsidR="001B5BA2">
                    <w:t>al mese</w:t>
                  </w:r>
                </w:p>
              </w:tc>
            </w:tr>
            <w:tr w:rsidR="001B5BA2" w14:paraId="3D451CBA" w14:textId="77777777">
              <w:trPr>
                <w:trHeight w:val="567"/>
              </w:trPr>
              <w:tc>
                <w:tcPr>
                  <w:tcW w:w="1139" w:type="dxa"/>
                  <w:vAlign w:val="center"/>
                </w:tcPr>
                <w:p w14:paraId="776F5728" w14:textId="77777777" w:rsidR="001B5BA2" w:rsidRDefault="001B5BA2" w:rsidP="00120EA2">
                  <w:pPr>
                    <w:jc w:val="center"/>
                  </w:pPr>
                  <w:r w:rsidRPr="00270C46">
                    <w:t>Conto B</w:t>
                  </w:r>
                </w:p>
              </w:tc>
              <w:tc>
                <w:tcPr>
                  <w:tcW w:w="2126" w:type="dxa"/>
                  <w:vAlign w:val="center"/>
                </w:tcPr>
                <w:p w14:paraId="6A89157D" w14:textId="77777777" w:rsidR="001B5BA2" w:rsidRDefault="001B5BA2" w:rsidP="00120EA2">
                  <w:pPr>
                    <w:jc w:val="center"/>
                  </w:pPr>
                  <w:r w:rsidRPr="00270C46">
                    <w:t>150</w:t>
                  </w:r>
                </w:p>
              </w:tc>
              <w:tc>
                <w:tcPr>
                  <w:tcW w:w="1985" w:type="dxa"/>
                  <w:vAlign w:val="center"/>
                </w:tcPr>
                <w:p w14:paraId="01A690C2" w14:textId="77777777" w:rsidR="001B5BA2" w:rsidRDefault="00634FF9" w:rsidP="00120EA2">
                  <w:pPr>
                    <w:jc w:val="center"/>
                  </w:pPr>
                  <w:r w:rsidRPr="00270C46">
                    <w:t>€</w:t>
                  </w:r>
                  <w:r>
                    <w:t xml:space="preserve"> </w:t>
                  </w:r>
                  <w:r w:rsidR="001B5BA2" w:rsidRPr="00270C46">
                    <w:t>0,50 a operazione</w:t>
                  </w:r>
                </w:p>
              </w:tc>
              <w:tc>
                <w:tcPr>
                  <w:tcW w:w="1701" w:type="dxa"/>
                  <w:vAlign w:val="center"/>
                </w:tcPr>
                <w:p w14:paraId="467673CC" w14:textId="77777777" w:rsidR="001B5BA2" w:rsidRPr="00270C46" w:rsidRDefault="00634FF9" w:rsidP="00120EA2">
                  <w:pPr>
                    <w:jc w:val="center"/>
                  </w:pPr>
                  <w:r w:rsidRPr="00270C46">
                    <w:t>€</w:t>
                  </w:r>
                  <w:r>
                    <w:t xml:space="preserve"> </w:t>
                  </w:r>
                  <w:r w:rsidR="001B5BA2">
                    <w:t>6</w:t>
                  </w:r>
                  <w:r w:rsidR="001B5BA2" w:rsidRPr="00270C46">
                    <w:t xml:space="preserve"> </w:t>
                  </w:r>
                  <w:r w:rsidR="001B5BA2">
                    <w:t>all’anno</w:t>
                  </w:r>
                </w:p>
              </w:tc>
            </w:tr>
          </w:tbl>
          <w:p w14:paraId="0A6959E7" w14:textId="77777777" w:rsidR="00120EA2" w:rsidRDefault="00A03035" w:rsidP="00DA11D5">
            <w:r>
              <w:t xml:space="preserve"> </w:t>
            </w:r>
          </w:p>
        </w:tc>
      </w:tr>
      <w:tr w:rsidR="001B5BA2" w14:paraId="05FCDCE8" w14:textId="77777777">
        <w:trPr>
          <w:trHeight w:val="454"/>
        </w:trPr>
        <w:tc>
          <w:tcPr>
            <w:tcW w:w="8505" w:type="dxa"/>
            <w:vAlign w:val="center"/>
          </w:tcPr>
          <w:p w14:paraId="52844F3D" w14:textId="77777777" w:rsidR="001B5BA2" w:rsidRPr="001B5BA2" w:rsidRDefault="001B5BA2" w:rsidP="001B5BA2">
            <w:pPr>
              <w:jc w:val="center"/>
              <w:rPr>
                <w:i/>
              </w:rPr>
            </w:pPr>
            <w:r w:rsidRPr="001B5BA2">
              <w:rPr>
                <w:i/>
              </w:rPr>
              <w:t>Svolgimento</w:t>
            </w:r>
          </w:p>
        </w:tc>
      </w:tr>
      <w:tr w:rsidR="007A71D9" w14:paraId="34417E46" w14:textId="77777777">
        <w:tc>
          <w:tcPr>
            <w:tcW w:w="8505" w:type="dxa"/>
          </w:tcPr>
          <w:p w14:paraId="3FE9F23F" w14:textId="77777777" w:rsidR="001B5BA2" w:rsidRDefault="001B5BA2" w:rsidP="007A71D9"/>
          <w:p w14:paraId="6A516022" w14:textId="77777777" w:rsidR="007A71D9" w:rsidRDefault="007A71D9" w:rsidP="007A71D9">
            <w:r>
              <w:t>Per una famiglia a bassa operatività</w:t>
            </w:r>
            <w:r w:rsidR="00634FF9">
              <w:t>, secondo la stima di Banca d’Italia</w:t>
            </w:r>
            <w:r w:rsidR="00015C67">
              <w:t>,</w:t>
            </w:r>
            <w:r>
              <w:t xml:space="preserve"> il numero di operazioni annuali è di 201, quindi il costo annuale dei due prodotti è</w:t>
            </w:r>
          </w:p>
          <w:p w14:paraId="45FA328C" w14:textId="77777777" w:rsidR="007A71D9" w:rsidRDefault="007A71D9" w:rsidP="007A71D9">
            <w:r>
              <w:t xml:space="preserve">Conto A: </w:t>
            </w:r>
            <m:oMath>
              <m:d>
                <m:dPr>
                  <m:ctrlPr>
                    <w:rPr>
                      <w:rFonts w:ascii="Cambria Math" w:hAnsi="Cambria Math"/>
                    </w:rPr>
                  </m:ctrlPr>
                </m:dPr>
                <m:e>
                  <m:r>
                    <m:rPr>
                      <m:sty m:val="p"/>
                    </m:rPr>
                    <w:rPr>
                      <w:rFonts w:ascii="Cambria Math" w:hAnsi="Cambria Math"/>
                    </w:rPr>
                    <m:t>201-200</m:t>
                  </m:r>
                </m:e>
              </m:d>
              <m:r>
                <m:rPr>
                  <m:sty m:val="p"/>
                </m:rPr>
                <w:rPr>
                  <w:rFonts w:ascii="Phosphate Inline" w:hAnsi="Phosphate Inline" w:cs="Phosphate Inline"/>
                </w:rPr>
                <m:t>⋅</m:t>
              </m:r>
              <m:r>
                <m:rPr>
                  <m:sty m:val="p"/>
                </m:rPr>
                <w:rPr>
                  <w:rFonts w:ascii="Cambria Math" w:hAnsi="Cambria Math"/>
                </w:rPr>
                <m:t>1+1,50</m:t>
              </m:r>
              <m:r>
                <m:rPr>
                  <m:sty m:val="p"/>
                </m:rPr>
                <w:rPr>
                  <w:rFonts w:ascii="Phosphate Inline" w:hAnsi="Phosphate Inline" w:cs="Phosphate Inline"/>
                </w:rPr>
                <m:t>⋅</m:t>
              </m:r>
              <m:r>
                <m:rPr>
                  <m:sty m:val="p"/>
                </m:rPr>
                <w:rPr>
                  <w:rFonts w:ascii="Cambria Math" w:hAnsi="Cambria Math"/>
                </w:rPr>
                <m:t xml:space="preserve">12 = 19 </m:t>
              </m:r>
            </m:oMath>
            <w:r w:rsidR="000E2B9F" w:rsidRPr="00270C46">
              <w:t>€</w:t>
            </w:r>
          </w:p>
          <w:p w14:paraId="41C4A63D" w14:textId="77777777" w:rsidR="001B5BA2" w:rsidRDefault="00B9643D" w:rsidP="007A71D9">
            <w:r>
              <w:t xml:space="preserve">Conto B: </w:t>
            </w:r>
            <m:oMath>
              <m:d>
                <m:dPr>
                  <m:ctrlPr>
                    <w:rPr>
                      <w:rFonts w:ascii="Cambria Math" w:eastAsiaTheme="minorEastAsia" w:hAnsi="Cambria Math"/>
                      <w:i/>
                    </w:rPr>
                  </m:ctrlPr>
                </m:dPr>
                <m:e>
                  <m:r>
                    <m:rPr>
                      <m:sty m:val="p"/>
                    </m:rPr>
                    <w:rPr>
                      <w:rFonts w:ascii="Cambria Math" w:hAnsi="Cambria Math"/>
                    </w:rPr>
                    <m:t>201-150</m:t>
                  </m:r>
                  <m:ctrlPr>
                    <w:rPr>
                      <w:rFonts w:ascii="Cambria Math" w:hAnsi="Cambria Math"/>
                    </w:rPr>
                  </m:ctrlPr>
                </m:e>
              </m:d>
              <m:r>
                <m:rPr>
                  <m:sty m:val="p"/>
                </m:rPr>
                <w:rPr>
                  <w:rFonts w:ascii="Phosphate Inline" w:hAnsi="Phosphate Inline" w:cs="Phosphate Inline"/>
                </w:rPr>
                <m:t>⋅</m:t>
              </m:r>
              <m:r>
                <m:rPr>
                  <m:sty m:val="p"/>
                </m:rPr>
                <w:rPr>
                  <w:rFonts w:ascii="Cambria Math" w:hAnsi="Cambria Math"/>
                </w:rPr>
                <m:t>0,50+6 = 31,5</m:t>
              </m:r>
            </m:oMath>
            <w:r w:rsidR="00634FF9" w:rsidRPr="00270C46">
              <w:t xml:space="preserve"> </w:t>
            </w:r>
            <w:r w:rsidR="000E2B9F" w:rsidRPr="00270C46">
              <w:t>€</w:t>
            </w:r>
          </w:p>
          <w:p w14:paraId="1F72F646" w14:textId="77777777" w:rsidR="00B9643D" w:rsidRDefault="00B9643D" w:rsidP="007A71D9"/>
          <w:p w14:paraId="29B1030E" w14:textId="77777777" w:rsidR="007A71D9" w:rsidRDefault="007A71D9" w:rsidP="007A71D9">
            <w:r>
              <w:t xml:space="preserve">Per una famiglia a media operatività il numero di operazioni annuali </w:t>
            </w:r>
            <w:r w:rsidR="00634FF9">
              <w:t>è stimato essere pari a</w:t>
            </w:r>
            <w:r>
              <w:t xml:space="preserve"> </w:t>
            </w:r>
            <w:r>
              <w:lastRenderedPageBreak/>
              <w:t>228, quindi il costo annuale dei due prodotti è</w:t>
            </w:r>
          </w:p>
          <w:p w14:paraId="44DA722D" w14:textId="77777777" w:rsidR="007A71D9" w:rsidRDefault="007A71D9" w:rsidP="007A71D9">
            <w:r>
              <w:t xml:space="preserve">Conto A: </w:t>
            </w:r>
            <m:oMath>
              <m:r>
                <w:rPr>
                  <w:rFonts w:ascii="Cambria Math" w:hAnsi="Cambria Math"/>
                </w:rPr>
                <m:t xml:space="preserve"> </m:t>
              </m:r>
              <m:d>
                <m:dPr>
                  <m:ctrlPr>
                    <w:rPr>
                      <w:rFonts w:ascii="Cambria Math" w:hAnsi="Cambria Math"/>
                      <w:i/>
                    </w:rPr>
                  </m:ctrlPr>
                </m:dPr>
                <m:e>
                  <m:r>
                    <w:rPr>
                      <w:rFonts w:ascii="Cambria Math" w:hAnsi="Cambria Math"/>
                    </w:rPr>
                    <m:t>228-200</m:t>
                  </m:r>
                </m:e>
              </m:d>
              <m:r>
                <w:rPr>
                  <w:rFonts w:ascii="Phosphate Inline" w:hAnsi="Phosphate Inline" w:cs="Phosphate Inline"/>
                </w:rPr>
                <m:t>⋅</m:t>
              </m:r>
              <m:r>
                <w:rPr>
                  <w:rFonts w:ascii="Cambria Math" w:hAnsi="Cambria Math"/>
                </w:rPr>
                <m:t>1+1,50</m:t>
              </m:r>
              <m:r>
                <w:rPr>
                  <w:rFonts w:ascii="Phosphate Inline" w:hAnsi="Phosphate Inline" w:cs="Phosphate Inline"/>
                </w:rPr>
                <m:t>⋅</m:t>
              </m:r>
              <m:r>
                <w:rPr>
                  <w:rFonts w:ascii="Cambria Math" w:hAnsi="Cambria Math"/>
                </w:rPr>
                <m:t>12 = 46</m:t>
              </m:r>
            </m:oMath>
            <w:r>
              <w:t xml:space="preserve"> </w:t>
            </w:r>
            <w:r w:rsidR="000E2B9F" w:rsidRPr="00270C46">
              <w:t>€</w:t>
            </w:r>
          </w:p>
          <w:p w14:paraId="1CAD2DEA" w14:textId="77777777" w:rsidR="007A71D9" w:rsidRDefault="000E2B9F" w:rsidP="007A71D9">
            <w:r>
              <w:t xml:space="preserve">Conto B: </w:t>
            </w:r>
            <m:oMath>
              <m:r>
                <w:rPr>
                  <w:rFonts w:ascii="Cambria Math" w:hAnsi="Cambria Math"/>
                </w:rPr>
                <m:t>(228-150)</m:t>
              </m:r>
              <m:r>
                <w:rPr>
                  <w:rFonts w:ascii="Phosphate Inline" w:hAnsi="Phosphate Inline" w:cs="Phosphate Inline"/>
                </w:rPr>
                <m:t>⋅</m:t>
              </m:r>
              <m:r>
                <w:rPr>
                  <w:rFonts w:ascii="Cambria Math" w:hAnsi="Cambria Math"/>
                </w:rPr>
                <m:t>0,50+6 = 45</m:t>
              </m:r>
            </m:oMath>
            <w:r w:rsidR="00B9643D" w:rsidRPr="00270C46">
              <w:t xml:space="preserve"> </w:t>
            </w:r>
            <w:r w:rsidRPr="00270C46">
              <w:t>€</w:t>
            </w:r>
          </w:p>
          <w:p w14:paraId="08CE6F91" w14:textId="77777777" w:rsidR="001B5BA2" w:rsidRDefault="001B5BA2" w:rsidP="007A71D9"/>
          <w:p w14:paraId="047766C4" w14:textId="77777777" w:rsidR="007A71D9" w:rsidRDefault="007A71D9" w:rsidP="007A71D9">
            <w:r>
              <w:t>Per una fa</w:t>
            </w:r>
            <w:r w:rsidR="00A03035">
              <w:t xml:space="preserve">miglia ad </w:t>
            </w:r>
            <w:r>
              <w:t xml:space="preserve">alta operatività il numero di operazioni annuali </w:t>
            </w:r>
            <w:r w:rsidR="00634FF9">
              <w:t xml:space="preserve">è </w:t>
            </w:r>
            <w:r>
              <w:t>stimat</w:t>
            </w:r>
            <w:r w:rsidR="00634FF9">
              <w:t>o essere</w:t>
            </w:r>
            <w:r>
              <w:t xml:space="preserve"> </w:t>
            </w:r>
            <w:r w:rsidR="00634FF9">
              <w:t>pari a</w:t>
            </w:r>
            <w:r>
              <w:t xml:space="preserve"> 253, quindi il costo annuale dei due prodotti è</w:t>
            </w:r>
          </w:p>
          <w:p w14:paraId="32B1C37E" w14:textId="77777777" w:rsidR="007A71D9" w:rsidRDefault="00FF6BF3" w:rsidP="007A71D9">
            <w:r>
              <w:t xml:space="preserve">Conto A: </w:t>
            </w:r>
            <m:oMath>
              <m:d>
                <m:dPr>
                  <m:ctrlPr>
                    <w:rPr>
                      <w:rFonts w:ascii="Cambria Math" w:hAnsi="Cambria Math"/>
                      <w:i/>
                    </w:rPr>
                  </m:ctrlPr>
                </m:dPr>
                <m:e>
                  <m:r>
                    <w:rPr>
                      <w:rFonts w:ascii="Cambria Math" w:hAnsi="Cambria Math"/>
                    </w:rPr>
                    <m:t>253-200</m:t>
                  </m:r>
                </m:e>
              </m:d>
              <m:r>
                <w:rPr>
                  <w:rFonts w:ascii="Phosphate Inline" w:hAnsi="Phosphate Inline" w:cs="Phosphate Inline"/>
                </w:rPr>
                <m:t>⋅</m:t>
              </m:r>
              <m:r>
                <w:rPr>
                  <w:rFonts w:ascii="Cambria Math" w:hAnsi="Cambria Math"/>
                </w:rPr>
                <m:t>1+1,50</m:t>
              </m:r>
              <m:r>
                <w:rPr>
                  <w:rFonts w:ascii="Phosphate Inline" w:hAnsi="Phosphate Inline" w:cs="Phosphate Inline"/>
                </w:rPr>
                <m:t>⋅</m:t>
              </m:r>
              <m:r>
                <w:rPr>
                  <w:rFonts w:ascii="Cambria Math" w:hAnsi="Cambria Math"/>
                </w:rPr>
                <m:t>12 = 71</m:t>
              </m:r>
            </m:oMath>
            <w:r w:rsidR="000E2B9F">
              <w:t xml:space="preserve"> </w:t>
            </w:r>
            <w:r w:rsidR="000E2B9F" w:rsidRPr="00270C46">
              <w:t>€</w:t>
            </w:r>
          </w:p>
          <w:p w14:paraId="674EA7FE" w14:textId="77777777" w:rsidR="007A71D9" w:rsidRDefault="00FF6BF3" w:rsidP="007A71D9">
            <w:r>
              <w:t xml:space="preserve">Conto B: </w:t>
            </w:r>
            <m:oMath>
              <m:r>
                <w:rPr>
                  <w:rFonts w:ascii="Cambria Math" w:hAnsi="Cambria Math"/>
                </w:rPr>
                <m:t>(253-150)</m:t>
              </m:r>
              <m:r>
                <w:rPr>
                  <w:rFonts w:ascii="Phosphate Inline" w:hAnsi="Phosphate Inline" w:cs="Phosphate Inline"/>
                </w:rPr>
                <m:t>⋅</m:t>
              </m:r>
              <m:r>
                <w:rPr>
                  <w:rFonts w:ascii="Cambria Math" w:hAnsi="Cambria Math"/>
                </w:rPr>
                <m:t>0,50+6 = 57,5</m:t>
              </m:r>
            </m:oMath>
            <w:r w:rsidR="000E2B9F">
              <w:t xml:space="preserve"> </w:t>
            </w:r>
            <w:r w:rsidR="000E2B9F" w:rsidRPr="00270C46">
              <w:t>€</w:t>
            </w:r>
          </w:p>
          <w:p w14:paraId="61CDCEAD" w14:textId="77777777" w:rsidR="007A71D9" w:rsidRDefault="007A71D9" w:rsidP="00537D54"/>
        </w:tc>
      </w:tr>
    </w:tbl>
    <w:p w14:paraId="6BB9E253" w14:textId="77777777" w:rsidR="00AD3AD1" w:rsidRPr="001B5BA2" w:rsidRDefault="00AD3AD1" w:rsidP="00AD3AD1">
      <w:pPr>
        <w:rPr>
          <w:u w:val="single"/>
        </w:rPr>
      </w:pPr>
    </w:p>
    <w:p w14:paraId="6DCCD593" w14:textId="77777777" w:rsidR="00AD3AD1" w:rsidRPr="001B5BA2" w:rsidRDefault="00AD3AD1" w:rsidP="000B45B2">
      <w:pPr>
        <w:jc w:val="both"/>
        <w:rPr>
          <w:u w:val="single"/>
        </w:rPr>
      </w:pPr>
      <w:r w:rsidRPr="001B5BA2">
        <w:rPr>
          <w:u w:val="single"/>
        </w:rPr>
        <w:t>In classe</w:t>
      </w:r>
      <w:r w:rsidR="00FB12A9">
        <w:rPr>
          <w:u w:val="single"/>
        </w:rPr>
        <w:t>:</w:t>
      </w:r>
    </w:p>
    <w:p w14:paraId="0AB70E89" w14:textId="77777777" w:rsidR="00AD3AD1" w:rsidRDefault="001B5BA2" w:rsidP="000B45B2">
      <w:pPr>
        <w:pStyle w:val="Paragrafoelenco"/>
        <w:numPr>
          <w:ilvl w:val="0"/>
          <w:numId w:val="2"/>
        </w:numPr>
        <w:jc w:val="both"/>
      </w:pPr>
      <w:r>
        <w:t>Correzione dell’esercizio 1</w:t>
      </w:r>
    </w:p>
    <w:p w14:paraId="791E0DE5" w14:textId="77777777" w:rsidR="001B5BA2" w:rsidRDefault="001B5BA2" w:rsidP="000B45B2">
      <w:pPr>
        <w:pStyle w:val="Paragrafoelenco"/>
        <w:numPr>
          <w:ilvl w:val="0"/>
          <w:numId w:val="2"/>
        </w:numPr>
        <w:jc w:val="both"/>
      </w:pPr>
      <w:r>
        <w:t>Discussione a partire dalla domanda “</w:t>
      </w:r>
      <w:r w:rsidRPr="001B5BA2">
        <w:rPr>
          <w:i/>
        </w:rPr>
        <w:t>Quante operazioni devono essere fatte all’anno perché il conto A risulti meno conveniente del conto B?</w:t>
      </w:r>
      <w:r>
        <w:t>”</w:t>
      </w:r>
    </w:p>
    <w:p w14:paraId="183FA786" w14:textId="77777777" w:rsidR="001B5BA2" w:rsidRDefault="001B5BA2" w:rsidP="000B45B2">
      <w:pPr>
        <w:pStyle w:val="Paragrafoelenco"/>
        <w:numPr>
          <w:ilvl w:val="0"/>
          <w:numId w:val="2"/>
        </w:numPr>
        <w:jc w:val="both"/>
      </w:pPr>
      <w:r>
        <w:t>Definizione delle funzioni lineari a tratti, rappresentazioni delle funzioni di costo dei due conti correnti al variare del numero di operazioni, confronto tra le funzioni.</w:t>
      </w:r>
    </w:p>
    <w:p w14:paraId="23DE523C" w14:textId="77777777" w:rsidR="00AD3AD1" w:rsidRDefault="00AD3AD1"/>
    <w:p w14:paraId="52E56223" w14:textId="77777777" w:rsidR="004522DA" w:rsidRDefault="004522DA">
      <w:r>
        <w:br w:type="page"/>
      </w:r>
    </w:p>
    <w:tbl>
      <w:tblPr>
        <w:tblStyle w:val="Grigliatabella"/>
        <w:tblW w:w="0" w:type="auto"/>
        <w:tblLook w:val="04A0" w:firstRow="1" w:lastRow="0" w:firstColumn="1" w:lastColumn="0" w:noHBand="0" w:noVBand="1"/>
      </w:tblPr>
      <w:tblGrid>
        <w:gridCol w:w="9622"/>
      </w:tblGrid>
      <w:tr w:rsidR="004522DA" w14:paraId="2563E6F4"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7EA77BBD" w14:textId="77777777" w:rsidR="004522DA" w:rsidRDefault="00FA771D" w:rsidP="004522DA">
            <w:pPr>
              <w:jc w:val="center"/>
            </w:pPr>
            <w:r>
              <w:rPr>
                <w:color w:val="002060"/>
                <w:sz w:val="28"/>
              </w:rPr>
              <w:lastRenderedPageBreak/>
              <w:t>Modulo</w:t>
            </w:r>
            <w:r w:rsidR="004522DA" w:rsidRPr="002F5B41">
              <w:rPr>
                <w:color w:val="002060"/>
                <w:sz w:val="28"/>
              </w:rPr>
              <w:t xml:space="preserve"> 2: </w:t>
            </w:r>
            <w:r w:rsidR="004522DA" w:rsidRPr="002F5B41">
              <w:rPr>
                <w:b/>
                <w:color w:val="002060"/>
                <w:sz w:val="28"/>
              </w:rPr>
              <w:t>Le leggi di capitalizzazione</w:t>
            </w:r>
          </w:p>
        </w:tc>
      </w:tr>
    </w:tbl>
    <w:p w14:paraId="07547A01" w14:textId="77777777" w:rsidR="004522DA" w:rsidRDefault="004522DA" w:rsidP="004522DA"/>
    <w:tbl>
      <w:tblPr>
        <w:tblStyle w:val="Grigliatabella"/>
        <w:tblW w:w="0" w:type="auto"/>
        <w:tblLook w:val="04A0" w:firstRow="1" w:lastRow="0" w:firstColumn="1" w:lastColumn="0" w:noHBand="0" w:noVBand="1"/>
      </w:tblPr>
      <w:tblGrid>
        <w:gridCol w:w="3823"/>
        <w:gridCol w:w="5799"/>
      </w:tblGrid>
      <w:tr w:rsidR="00497F1E" w:rsidRPr="008B3533" w14:paraId="414114B9" w14:textId="77777777">
        <w:trPr>
          <w:trHeight w:val="454"/>
        </w:trPr>
        <w:tc>
          <w:tcPr>
            <w:tcW w:w="9622" w:type="dxa"/>
            <w:gridSpan w:val="2"/>
            <w:vAlign w:val="center"/>
          </w:tcPr>
          <w:p w14:paraId="1E02E590" w14:textId="77777777" w:rsidR="00497F1E" w:rsidRPr="0094300C" w:rsidRDefault="00497F1E" w:rsidP="00497F1E">
            <w:pPr>
              <w:jc w:val="center"/>
              <w:rPr>
                <w:rFonts w:cstheme="minorHAnsi"/>
                <w:b/>
                <w:i/>
              </w:rPr>
            </w:pPr>
            <w:r w:rsidRPr="0094300C">
              <w:rPr>
                <w:rFonts w:cstheme="minorHAnsi"/>
                <w:b/>
                <w:i/>
              </w:rPr>
              <w:t>In questa lezione</w:t>
            </w:r>
          </w:p>
        </w:tc>
      </w:tr>
      <w:tr w:rsidR="00497F1E" w:rsidRPr="008B3533" w14:paraId="5A300066" w14:textId="77777777">
        <w:trPr>
          <w:trHeight w:val="454"/>
        </w:trPr>
        <w:tc>
          <w:tcPr>
            <w:tcW w:w="3823" w:type="dxa"/>
            <w:vAlign w:val="center"/>
          </w:tcPr>
          <w:p w14:paraId="74679DC7" w14:textId="77777777" w:rsidR="00497F1E" w:rsidRPr="008B3533" w:rsidRDefault="00497F1E" w:rsidP="00497F1E">
            <w:pPr>
              <w:jc w:val="center"/>
              <w:rPr>
                <w:rFonts w:cstheme="minorHAnsi"/>
              </w:rPr>
            </w:pPr>
            <w:r w:rsidRPr="008B3533">
              <w:rPr>
                <w:rFonts w:cstheme="minorHAnsi"/>
                <w:b/>
                <w:i/>
              </w:rPr>
              <w:t>Argomenti</w:t>
            </w:r>
          </w:p>
        </w:tc>
        <w:tc>
          <w:tcPr>
            <w:tcW w:w="5799" w:type="dxa"/>
            <w:vAlign w:val="center"/>
          </w:tcPr>
          <w:p w14:paraId="460C6985" w14:textId="77777777" w:rsidR="00497F1E" w:rsidRPr="008B3533" w:rsidRDefault="00497F1E" w:rsidP="00497F1E">
            <w:pPr>
              <w:jc w:val="center"/>
              <w:rPr>
                <w:rFonts w:cstheme="minorHAnsi"/>
              </w:rPr>
            </w:pPr>
            <w:r w:rsidRPr="008B3533">
              <w:rPr>
                <w:rFonts w:eastAsia="TTE18289B0t00" w:cstheme="minorHAnsi"/>
                <w:b/>
                <w:i/>
              </w:rPr>
              <w:t>Matematica in gioco</w:t>
            </w:r>
          </w:p>
        </w:tc>
      </w:tr>
      <w:tr w:rsidR="00497F1E" w:rsidRPr="008B3533" w14:paraId="78A86ABF" w14:textId="77777777">
        <w:trPr>
          <w:trHeight w:val="2083"/>
        </w:trPr>
        <w:tc>
          <w:tcPr>
            <w:tcW w:w="3823" w:type="dxa"/>
            <w:vAlign w:val="center"/>
          </w:tcPr>
          <w:p w14:paraId="56ABCCB7" w14:textId="77777777" w:rsidR="00497F1E" w:rsidRPr="00497F1E" w:rsidRDefault="00497F1E" w:rsidP="00497F1E">
            <w:pPr>
              <w:rPr>
                <w:i/>
              </w:rPr>
            </w:pPr>
            <w:r w:rsidRPr="00497F1E">
              <w:rPr>
                <w:i/>
              </w:rPr>
              <w:t>Legge di capitalizzazione semplice</w:t>
            </w:r>
          </w:p>
          <w:p w14:paraId="6F62E178" w14:textId="77777777" w:rsidR="00497F1E" w:rsidRPr="00497F1E" w:rsidRDefault="00497F1E" w:rsidP="00497F1E">
            <w:pPr>
              <w:rPr>
                <w:i/>
              </w:rPr>
            </w:pPr>
            <w:r w:rsidRPr="00497F1E">
              <w:rPr>
                <w:i/>
              </w:rPr>
              <w:t>Legge di capitalizzazione composta</w:t>
            </w:r>
          </w:p>
          <w:p w14:paraId="71ECE92E" w14:textId="77777777" w:rsidR="00497F1E" w:rsidRPr="00497F1E" w:rsidRDefault="00497F1E" w:rsidP="00497F1E">
            <w:pPr>
              <w:rPr>
                <w:i/>
              </w:rPr>
            </w:pPr>
            <w:r w:rsidRPr="00497F1E">
              <w:rPr>
                <w:i/>
              </w:rPr>
              <w:t>Utilizzo delle formule inverse per il calcolo del capitale, del tasso di interesse o della durata dell’investimento</w:t>
            </w:r>
          </w:p>
        </w:tc>
        <w:tc>
          <w:tcPr>
            <w:tcW w:w="5799" w:type="dxa"/>
            <w:vAlign w:val="center"/>
          </w:tcPr>
          <w:p w14:paraId="2C5F121D" w14:textId="77777777" w:rsidR="00497F1E" w:rsidRPr="00497F1E" w:rsidRDefault="00165C4B" w:rsidP="00497F1E">
            <w:pPr>
              <w:rPr>
                <w:i/>
              </w:rPr>
            </w:pPr>
            <w:r>
              <w:rPr>
                <w:i/>
              </w:rPr>
              <w:t>A</w:t>
            </w:r>
            <w:r w:rsidR="00497F1E" w:rsidRPr="00497F1E">
              <w:rPr>
                <w:i/>
              </w:rPr>
              <w:t>pprossimazione dei risultati numerici</w:t>
            </w:r>
          </w:p>
          <w:p w14:paraId="5661F8EA" w14:textId="5772168C" w:rsidR="00497F1E" w:rsidRPr="00497F1E" w:rsidRDefault="00497F1E" w:rsidP="00497F1E">
            <w:pPr>
              <w:rPr>
                <w:i/>
              </w:rPr>
            </w:pPr>
            <w:r w:rsidRPr="00497F1E">
              <w:rPr>
                <w:i/>
              </w:rPr>
              <w:t xml:space="preserve">Studio di espressioni letterali per risolvere un problema </w:t>
            </w:r>
            <w:r w:rsidR="00695FDC">
              <w:rPr>
                <w:i/>
              </w:rPr>
              <w:t>C</w:t>
            </w:r>
            <w:r w:rsidRPr="00497F1E">
              <w:rPr>
                <w:i/>
              </w:rPr>
              <w:t>ostruzione di un’equazione per descrivere un problema</w:t>
            </w:r>
          </w:p>
          <w:p w14:paraId="03F870B9" w14:textId="77777777" w:rsidR="00497F1E" w:rsidRPr="00497F1E" w:rsidRDefault="00497F1E" w:rsidP="00497F1E">
            <w:pPr>
              <w:rPr>
                <w:i/>
              </w:rPr>
            </w:pPr>
            <w:r w:rsidRPr="00497F1E">
              <w:rPr>
                <w:i/>
              </w:rPr>
              <w:t>Gestione di diversi registri di rappresentazione</w:t>
            </w:r>
          </w:p>
          <w:p w14:paraId="32B5F5C2" w14:textId="77777777" w:rsidR="00497F1E" w:rsidRPr="00497F1E" w:rsidRDefault="00497F1E" w:rsidP="00497F1E">
            <w:pPr>
              <w:rPr>
                <w:i/>
              </w:rPr>
            </w:pPr>
            <w:r w:rsidRPr="00497F1E">
              <w:rPr>
                <w:i/>
              </w:rPr>
              <w:t>Utilizzo di fogli di calcolo e software per la rappresentazione e il confronto tra grafici di funzioni</w:t>
            </w:r>
          </w:p>
          <w:p w14:paraId="57358917" w14:textId="77777777" w:rsidR="00497F1E" w:rsidRPr="00497F1E" w:rsidRDefault="00497F1E" w:rsidP="00497F1E">
            <w:pPr>
              <w:rPr>
                <w:rFonts w:cstheme="minorHAnsi"/>
                <w:i/>
              </w:rPr>
            </w:pPr>
            <w:r w:rsidRPr="00497F1E">
              <w:rPr>
                <w:rFonts w:eastAsia="TTE18289B0t00" w:cstheme="minorHAnsi"/>
                <w:i/>
              </w:rPr>
              <w:t>Studio della funzione esponenziale</w:t>
            </w:r>
          </w:p>
        </w:tc>
      </w:tr>
      <w:tr w:rsidR="00497F1E" w:rsidRPr="008B3533" w14:paraId="34FE59C8" w14:textId="77777777">
        <w:trPr>
          <w:trHeight w:val="3119"/>
        </w:trPr>
        <w:tc>
          <w:tcPr>
            <w:tcW w:w="9622" w:type="dxa"/>
            <w:gridSpan w:val="2"/>
            <w:vAlign w:val="center"/>
          </w:tcPr>
          <w:p w14:paraId="3B61D141" w14:textId="77777777" w:rsidR="00497F1E" w:rsidRDefault="004C6EE3" w:rsidP="00497F1E">
            <w:pPr>
              <w:rPr>
                <w:rFonts w:cstheme="minorHAnsi"/>
                <w:i/>
              </w:rPr>
            </w:pPr>
            <w:r>
              <w:rPr>
                <w:rFonts w:cstheme="minorHAnsi"/>
                <w:i/>
              </w:rPr>
              <w:t>L’obiettivo di questa lezione è</w:t>
            </w:r>
            <w:r w:rsidR="00AC2964">
              <w:rPr>
                <w:rFonts w:cstheme="minorHAnsi"/>
                <w:i/>
              </w:rPr>
              <w:t xml:space="preserve"> quello di</w:t>
            </w:r>
            <w:r>
              <w:rPr>
                <w:rFonts w:cstheme="minorHAnsi"/>
                <w:i/>
              </w:rPr>
              <w:t xml:space="preserve"> introdurre le formule</w:t>
            </w:r>
            <w:r w:rsidR="00EF3B4D">
              <w:rPr>
                <w:rFonts w:cstheme="minorHAnsi"/>
                <w:i/>
              </w:rPr>
              <w:t xml:space="preserve"> delle leggi di capitalizzazione semplice e composta</w:t>
            </w:r>
            <w:r w:rsidR="00AC2964">
              <w:rPr>
                <w:rFonts w:cstheme="minorHAnsi"/>
                <w:i/>
              </w:rPr>
              <w:t>,</w:t>
            </w:r>
            <w:r w:rsidR="00EF3B4D">
              <w:rPr>
                <w:rFonts w:cstheme="minorHAnsi"/>
                <w:i/>
              </w:rPr>
              <w:t xml:space="preserve"> mostrando agli studenti le differenze dal punto di vista analitico, grafico e concettuale.</w:t>
            </w:r>
          </w:p>
          <w:p w14:paraId="66E6F683" w14:textId="4ED7ED86" w:rsidR="00EF3B4D" w:rsidRDefault="00EF3B4D" w:rsidP="00EF3B4D">
            <w:pPr>
              <w:rPr>
                <w:rFonts w:cstheme="minorHAnsi"/>
                <w:i/>
              </w:rPr>
            </w:pPr>
            <w:r>
              <w:rPr>
                <w:rFonts w:cstheme="minorHAnsi"/>
                <w:i/>
              </w:rPr>
              <w:t xml:space="preserve">Nel lavoro in aula è previsto un quiz sulla verifica dei contenuti </w:t>
            </w:r>
            <w:r w:rsidR="00AC2964">
              <w:rPr>
                <w:rFonts w:cstheme="minorHAnsi"/>
                <w:i/>
              </w:rPr>
              <w:t xml:space="preserve">ed </w:t>
            </w:r>
            <w:r>
              <w:rPr>
                <w:rFonts w:cstheme="minorHAnsi"/>
                <w:i/>
              </w:rPr>
              <w:t xml:space="preserve">esercizi </w:t>
            </w:r>
            <w:r w:rsidR="00695FDC">
              <w:rPr>
                <w:rFonts w:cstheme="minorHAnsi"/>
                <w:i/>
              </w:rPr>
              <w:t>con l’</w:t>
            </w:r>
            <w:r>
              <w:rPr>
                <w:rFonts w:cstheme="minorHAnsi"/>
                <w:i/>
              </w:rPr>
              <w:t>applicazione delle formule per consolidare l’apprendimento e</w:t>
            </w:r>
            <w:r w:rsidR="003F3FDA">
              <w:rPr>
                <w:rFonts w:cstheme="minorHAnsi"/>
                <w:i/>
              </w:rPr>
              <w:t xml:space="preserve"> confrontare</w:t>
            </w:r>
            <w:r>
              <w:rPr>
                <w:rFonts w:cstheme="minorHAnsi"/>
                <w:i/>
              </w:rPr>
              <w:t xml:space="preserve"> le due leggi utilizzando strumenti di calcolo, come la calcolatrice o i fogli elettronici.</w:t>
            </w:r>
          </w:p>
          <w:p w14:paraId="6E859022" w14:textId="77777777" w:rsidR="00EF3B4D" w:rsidRDefault="00EF3B4D" w:rsidP="00EF3B4D">
            <w:pPr>
              <w:rPr>
                <w:rFonts w:cstheme="minorHAnsi"/>
                <w:i/>
              </w:rPr>
            </w:pPr>
            <w:r>
              <w:rPr>
                <w:rFonts w:cstheme="minorHAnsi"/>
                <w:i/>
              </w:rPr>
              <w:t xml:space="preserve">La legge di capitalizzazione composta può essere ricavata in modo ricorsivo anche dagli studenti che non hanno ancora affrontato la funzione esponenziale. </w:t>
            </w:r>
          </w:p>
          <w:p w14:paraId="65E2D4B3" w14:textId="5BF3BF17" w:rsidR="00EF3B4D" w:rsidRPr="0094300C" w:rsidRDefault="00EF3B4D" w:rsidP="00EF3B4D">
            <w:pPr>
              <w:rPr>
                <w:rFonts w:cstheme="minorHAnsi"/>
                <w:i/>
              </w:rPr>
            </w:pPr>
            <w:r>
              <w:rPr>
                <w:rFonts w:cstheme="minorHAnsi"/>
                <w:i/>
              </w:rPr>
              <w:t>Se questo modulo viene utilizzato invece proprio per introdurre la funzione esponenziale a partire da un problema concreto</w:t>
            </w:r>
            <w:r w:rsidR="007A2194">
              <w:rPr>
                <w:rFonts w:cstheme="minorHAnsi"/>
                <w:i/>
              </w:rPr>
              <w:t>,</w:t>
            </w:r>
            <w:r>
              <w:rPr>
                <w:rFonts w:cstheme="minorHAnsi"/>
                <w:i/>
              </w:rPr>
              <w:t xml:space="preserve"> è possibile approfondire l’attività </w:t>
            </w:r>
            <w:r w:rsidR="003F3FDA">
              <w:rPr>
                <w:rFonts w:cstheme="minorHAnsi"/>
                <w:i/>
              </w:rPr>
              <w:t xml:space="preserve">introducendo </w:t>
            </w:r>
            <w:r>
              <w:rPr>
                <w:rFonts w:cstheme="minorHAnsi"/>
                <w:i/>
              </w:rPr>
              <w:t>l’inversione della formula e la funzione logaritmica.</w:t>
            </w:r>
          </w:p>
        </w:tc>
      </w:tr>
    </w:tbl>
    <w:p w14:paraId="5043CB0F" w14:textId="77777777" w:rsidR="00EF3B4D" w:rsidRDefault="00EF3B4D" w:rsidP="004522DA"/>
    <w:p w14:paraId="07459315" w14:textId="77777777" w:rsidR="00EF3B4D" w:rsidRDefault="00EF3B4D" w:rsidP="004522DA"/>
    <w:p w14:paraId="71D941DE" w14:textId="77777777" w:rsidR="00BE3C3B" w:rsidRPr="007A71D9" w:rsidRDefault="004522DA" w:rsidP="000B45B2">
      <w:pPr>
        <w:spacing w:line="276" w:lineRule="auto"/>
        <w:jc w:val="both"/>
        <w:rPr>
          <w:u w:val="single"/>
        </w:rPr>
      </w:pPr>
      <w:r w:rsidRPr="007A71D9">
        <w:rPr>
          <w:u w:val="single"/>
        </w:rPr>
        <w:t>In preparazione</w:t>
      </w:r>
      <w:r>
        <w:rPr>
          <w:u w:val="single"/>
        </w:rPr>
        <w:t>:</w:t>
      </w:r>
    </w:p>
    <w:p w14:paraId="1712C660" w14:textId="77777777" w:rsidR="004522DA" w:rsidRDefault="00B13562" w:rsidP="000B45B2">
      <w:pPr>
        <w:pStyle w:val="Paragrafoelenco"/>
        <w:numPr>
          <w:ilvl w:val="0"/>
          <w:numId w:val="2"/>
        </w:numPr>
        <w:spacing w:line="276" w:lineRule="auto"/>
        <w:jc w:val="both"/>
      </w:pPr>
      <w:r>
        <w:t xml:space="preserve"> </w:t>
      </w:r>
      <w:r w:rsidR="004522DA">
        <w:t xml:space="preserve">Guardare il video: </w:t>
      </w:r>
      <w:hyperlink r:id="rId15">
        <w:r w:rsidR="004522DA" w:rsidRPr="008E13A8">
          <w:rPr>
            <w:color w:val="1155CC"/>
            <w:u w:val="single"/>
          </w:rPr>
          <w:t>Lo scorrere del tempo e gli interessi: le leggi di capitalizzazione</w:t>
        </w:r>
      </w:hyperlink>
      <w:r w:rsidR="004522DA">
        <w:t xml:space="preserve"> (week 1, modulo 1, video 2)</w:t>
      </w:r>
    </w:p>
    <w:p w14:paraId="7ACB196D" w14:textId="77777777" w:rsidR="004522DA" w:rsidRDefault="00B531FF" w:rsidP="000B45B2">
      <w:pPr>
        <w:pStyle w:val="Paragrafoelenco"/>
        <w:numPr>
          <w:ilvl w:val="0"/>
          <w:numId w:val="2"/>
        </w:numPr>
        <w:spacing w:line="276" w:lineRule="auto"/>
        <w:jc w:val="both"/>
      </w:pPr>
      <w:r>
        <w:t xml:space="preserve">Individuare e trascrivere </w:t>
      </w:r>
      <w:r w:rsidR="008E13A8">
        <w:t>le formule della legge di capitalizzazione semplice e di capitalizzazione composta.</w:t>
      </w:r>
      <w:r w:rsidR="007D75DD">
        <w:rPr>
          <w:rStyle w:val="Rimandonotaapidipagina"/>
        </w:rPr>
        <w:footnoteReference w:id="5"/>
      </w:r>
    </w:p>
    <w:p w14:paraId="6537F28F" w14:textId="77777777" w:rsidR="004522DA" w:rsidRDefault="004522DA" w:rsidP="000B45B2">
      <w:pPr>
        <w:spacing w:line="276" w:lineRule="auto"/>
        <w:jc w:val="both"/>
      </w:pPr>
    </w:p>
    <w:p w14:paraId="4A6165AC" w14:textId="77777777" w:rsidR="008E13A8" w:rsidRPr="001B5BA2" w:rsidRDefault="008E13A8" w:rsidP="000B45B2">
      <w:pPr>
        <w:spacing w:line="276" w:lineRule="auto"/>
        <w:jc w:val="both"/>
        <w:rPr>
          <w:u w:val="single"/>
        </w:rPr>
      </w:pPr>
      <w:r w:rsidRPr="001B5BA2">
        <w:rPr>
          <w:u w:val="single"/>
        </w:rPr>
        <w:t>In classe</w:t>
      </w:r>
      <w:r w:rsidR="00FB12A9">
        <w:rPr>
          <w:u w:val="single"/>
        </w:rPr>
        <w:t>:</w:t>
      </w:r>
    </w:p>
    <w:p w14:paraId="3AA122B8" w14:textId="77777777" w:rsidR="008E13A8" w:rsidRDefault="008E13A8" w:rsidP="000B45B2">
      <w:pPr>
        <w:pStyle w:val="Paragrafoelenco"/>
        <w:numPr>
          <w:ilvl w:val="0"/>
          <w:numId w:val="2"/>
        </w:numPr>
        <w:spacing w:line="276" w:lineRule="auto"/>
        <w:jc w:val="both"/>
      </w:pPr>
      <w:r>
        <w:t>Quiz per verificare i contenuti</w:t>
      </w:r>
      <w:r w:rsidR="005A0DCE">
        <w:t xml:space="preserve"> del video</w:t>
      </w:r>
    </w:p>
    <w:p w14:paraId="47CEF6DA" w14:textId="77777777" w:rsidR="00EB7F2F" w:rsidRDefault="00EB7F2F" w:rsidP="000B45B2">
      <w:pPr>
        <w:pStyle w:val="Paragrafoelenco"/>
        <w:numPr>
          <w:ilvl w:val="0"/>
          <w:numId w:val="2"/>
        </w:numPr>
        <w:spacing w:line="276" w:lineRule="auto"/>
        <w:jc w:val="both"/>
      </w:pPr>
      <w:r>
        <w:t>Correzione del quiz e discussione in classe</w:t>
      </w:r>
    </w:p>
    <w:p w14:paraId="17D1654E" w14:textId="4CC00066" w:rsidR="005A0DCE" w:rsidRDefault="005A0DCE" w:rsidP="000B45B2">
      <w:pPr>
        <w:pStyle w:val="Paragrafoelenco"/>
        <w:numPr>
          <w:ilvl w:val="0"/>
          <w:numId w:val="2"/>
        </w:numPr>
        <w:spacing w:line="276" w:lineRule="auto"/>
        <w:jc w:val="both"/>
      </w:pPr>
      <w:r>
        <w:t>Svolg</w:t>
      </w:r>
      <w:r w:rsidR="00EB7F2F">
        <w:t xml:space="preserve">imento </w:t>
      </w:r>
      <w:r w:rsidR="00BA2AC0">
        <w:t xml:space="preserve">a </w:t>
      </w:r>
      <w:r w:rsidR="00EB7F2F">
        <w:t>dell’esercizio 2</w:t>
      </w:r>
    </w:p>
    <w:p w14:paraId="23058FB4" w14:textId="77777777" w:rsidR="008E13A8" w:rsidRDefault="005A0DCE" w:rsidP="000B45B2">
      <w:pPr>
        <w:pStyle w:val="Paragrafoelenco"/>
        <w:numPr>
          <w:ilvl w:val="0"/>
          <w:numId w:val="2"/>
        </w:numPr>
        <w:spacing w:line="276" w:lineRule="auto"/>
        <w:jc w:val="both"/>
      </w:pPr>
      <w:r>
        <w:t>Svolgimento a piccoli gruppi dell’esercizio 3</w:t>
      </w:r>
    </w:p>
    <w:p w14:paraId="6DFB9E20" w14:textId="77777777" w:rsidR="00BE3C3B" w:rsidRDefault="00BE3C3B" w:rsidP="00EF3B4D"/>
    <w:p w14:paraId="70DF9E56" w14:textId="77777777" w:rsidR="00EF3B4D" w:rsidRDefault="00EF3B4D" w:rsidP="00EF3B4D"/>
    <w:p w14:paraId="44E871BC" w14:textId="77777777" w:rsidR="00EF3B4D" w:rsidRDefault="00EF3B4D" w:rsidP="00EF3B4D"/>
    <w:p w14:paraId="144A5D23" w14:textId="77777777" w:rsidR="00071B48" w:rsidRDefault="00071B48" w:rsidP="00EF3B4D"/>
    <w:p w14:paraId="738610EB" w14:textId="77777777" w:rsidR="00EF3B4D" w:rsidRDefault="00EF3B4D" w:rsidP="00EF3B4D"/>
    <w:p w14:paraId="637805D2" w14:textId="77777777" w:rsidR="00EF3B4D" w:rsidRDefault="00EF3B4D" w:rsidP="00EF3B4D"/>
    <w:tbl>
      <w:tblPr>
        <w:tblStyle w:val="Grigliatabella"/>
        <w:tblW w:w="0" w:type="auto"/>
        <w:tblInd w:w="676" w:type="dxa"/>
        <w:tblLook w:val="04A0" w:firstRow="1" w:lastRow="0" w:firstColumn="1" w:lastColumn="0" w:noHBand="0" w:noVBand="1"/>
      </w:tblPr>
      <w:tblGrid>
        <w:gridCol w:w="8505"/>
      </w:tblGrid>
      <w:tr w:rsidR="00EB7F2F" w:rsidRPr="00BE3C3B" w14:paraId="538E07C6" w14:textId="77777777">
        <w:trPr>
          <w:trHeight w:val="454"/>
        </w:trPr>
        <w:tc>
          <w:tcPr>
            <w:tcW w:w="8505" w:type="dxa"/>
            <w:vAlign w:val="center"/>
          </w:tcPr>
          <w:p w14:paraId="6026B596" w14:textId="77777777" w:rsidR="00EB7F2F" w:rsidRPr="00BE3C3B" w:rsidRDefault="00EB7F2F" w:rsidP="00EB7F2F">
            <w:pPr>
              <w:jc w:val="center"/>
              <w:rPr>
                <w:b/>
                <w:sz w:val="24"/>
                <w:szCs w:val="24"/>
              </w:rPr>
            </w:pPr>
            <w:r w:rsidRPr="00BE3C3B">
              <w:rPr>
                <w:b/>
                <w:sz w:val="24"/>
                <w:szCs w:val="24"/>
              </w:rPr>
              <w:lastRenderedPageBreak/>
              <w:t>Quiz: le leggi di capitalizzazione</w:t>
            </w:r>
          </w:p>
        </w:tc>
      </w:tr>
      <w:tr w:rsidR="00EB7F2F" w:rsidRPr="00BE3C3B" w14:paraId="114F0E44" w14:textId="77777777">
        <w:trPr>
          <w:trHeight w:val="454"/>
        </w:trPr>
        <w:tc>
          <w:tcPr>
            <w:tcW w:w="8505" w:type="dxa"/>
            <w:vAlign w:val="center"/>
          </w:tcPr>
          <w:p w14:paraId="463F29E8" w14:textId="77777777" w:rsidR="00BE3C3B" w:rsidRPr="00BE3C3B" w:rsidRDefault="00BE3C3B" w:rsidP="00BE3C3B">
            <w:pPr>
              <w:ind w:left="360"/>
              <w:textAlignment w:val="baseline"/>
              <w:rPr>
                <w:rFonts w:eastAsia="Times New Roman" w:cstheme="minorHAnsi"/>
                <w:color w:val="000000"/>
                <w:sz w:val="24"/>
                <w:szCs w:val="24"/>
                <w:lang w:eastAsia="it-IT"/>
              </w:rPr>
            </w:pPr>
          </w:p>
          <w:p w14:paraId="662E2C5A" w14:textId="77777777" w:rsidR="00BE3C3B" w:rsidRPr="00BE3C3B" w:rsidRDefault="00BE3C3B" w:rsidP="00BE3C3B">
            <w:pPr>
              <w:numPr>
                <w:ilvl w:val="0"/>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 xml:space="preserve">Se investi un capitale di 200 </w:t>
            </w:r>
            <w:r w:rsidR="00A03035" w:rsidRPr="00270C46">
              <w:t>€</w:t>
            </w:r>
            <w:r w:rsidR="00A03035">
              <w:t xml:space="preserve"> </w:t>
            </w:r>
            <w:r w:rsidRPr="00BE3C3B">
              <w:rPr>
                <w:rFonts w:eastAsia="Times New Roman" w:cstheme="minorHAnsi"/>
                <w:color w:val="000000"/>
                <w:sz w:val="24"/>
                <w:szCs w:val="24"/>
                <w:lang w:eastAsia="it-IT"/>
              </w:rPr>
              <w:t>al tasso di interesse del 2% annuo, in</w:t>
            </w:r>
            <w:r w:rsidR="00F86187">
              <w:rPr>
                <w:rFonts w:eastAsia="Times New Roman" w:cstheme="minorHAnsi"/>
                <w:color w:val="000000"/>
                <w:sz w:val="24"/>
                <w:szCs w:val="24"/>
                <w:lang w:eastAsia="it-IT"/>
              </w:rPr>
              <w:t xml:space="preserve"> </w:t>
            </w:r>
            <w:r w:rsidRPr="00BE3C3B">
              <w:rPr>
                <w:rFonts w:eastAsia="Times New Roman" w:cstheme="minorHAnsi"/>
                <w:color w:val="000000"/>
                <w:sz w:val="24"/>
                <w:szCs w:val="24"/>
                <w:lang w:eastAsia="it-IT"/>
              </w:rPr>
              <w:t xml:space="preserve">capitalizzazione semplice, a quanto ammonterà la </w:t>
            </w:r>
            <w:r w:rsidR="00F86187">
              <w:rPr>
                <w:rFonts w:eastAsia="Times New Roman" w:cstheme="minorHAnsi"/>
                <w:color w:val="000000"/>
                <w:sz w:val="24"/>
                <w:szCs w:val="24"/>
                <w:lang w:eastAsia="it-IT"/>
              </w:rPr>
              <w:t>tua</w:t>
            </w:r>
            <w:r w:rsidRPr="00BE3C3B">
              <w:rPr>
                <w:rFonts w:eastAsia="Times New Roman" w:cstheme="minorHAnsi"/>
                <w:color w:val="000000"/>
                <w:sz w:val="24"/>
                <w:szCs w:val="24"/>
                <w:lang w:eastAsia="it-IT"/>
              </w:rPr>
              <w:t xml:space="preserve"> ricchezza dopo 2 anni?</w:t>
            </w:r>
          </w:p>
          <w:p w14:paraId="02E767B1" w14:textId="77777777" w:rsidR="00BE3C3B" w:rsidRPr="00BE3C3B" w:rsidRDefault="004C6EE3" w:rsidP="00BE3C3B">
            <w:pPr>
              <w:numPr>
                <w:ilvl w:val="1"/>
                <w:numId w:val="22"/>
              </w:numPr>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204</w:t>
            </w:r>
            <w:r w:rsidR="00A03035">
              <w:rPr>
                <w:rFonts w:eastAsia="Times New Roman" w:cstheme="minorHAnsi"/>
                <w:color w:val="000000"/>
                <w:sz w:val="24"/>
                <w:szCs w:val="24"/>
                <w:lang w:eastAsia="it-IT"/>
              </w:rPr>
              <w:t xml:space="preserve"> </w:t>
            </w:r>
            <w:r w:rsidR="00A03035" w:rsidRPr="00270C46">
              <w:t>€</w:t>
            </w:r>
          </w:p>
          <w:p w14:paraId="12279DCA"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204,04</w:t>
            </w:r>
            <w:r w:rsidR="00A03035">
              <w:t xml:space="preserve"> </w:t>
            </w:r>
            <w:r w:rsidR="00A03035" w:rsidRPr="00270C46">
              <w:t>€</w:t>
            </w:r>
          </w:p>
          <w:p w14:paraId="3E99E4C0" w14:textId="77777777" w:rsidR="00BE3C3B" w:rsidRPr="00BE3C3B" w:rsidRDefault="004C6EE3" w:rsidP="00BE3C3B">
            <w:pPr>
              <w:numPr>
                <w:ilvl w:val="1"/>
                <w:numId w:val="22"/>
              </w:numPr>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208</w:t>
            </w:r>
            <w:r w:rsidR="00A03035">
              <w:rPr>
                <w:rFonts w:eastAsia="Times New Roman" w:cstheme="minorHAnsi"/>
                <w:color w:val="000000"/>
                <w:sz w:val="24"/>
                <w:szCs w:val="24"/>
                <w:lang w:eastAsia="it-IT"/>
              </w:rPr>
              <w:t xml:space="preserve"> </w:t>
            </w:r>
            <w:r w:rsidR="00A03035" w:rsidRPr="00270C46">
              <w:t>€</w:t>
            </w:r>
          </w:p>
          <w:p w14:paraId="2687AE55"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208,08</w:t>
            </w:r>
            <w:r w:rsidR="00A03035">
              <w:rPr>
                <w:rFonts w:eastAsia="Times New Roman" w:cstheme="minorHAnsi"/>
                <w:color w:val="000000"/>
                <w:sz w:val="24"/>
                <w:szCs w:val="24"/>
                <w:lang w:eastAsia="it-IT"/>
              </w:rPr>
              <w:t xml:space="preserve"> </w:t>
            </w:r>
            <w:r w:rsidR="00A03035" w:rsidRPr="00270C46">
              <w:t>€</w:t>
            </w:r>
          </w:p>
          <w:p w14:paraId="5EFBB30D" w14:textId="77777777" w:rsidR="00BE3C3B" w:rsidRPr="00BE3C3B" w:rsidRDefault="00015C67" w:rsidP="00BE3C3B">
            <w:pPr>
              <w:jc w:val="right"/>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w:t>
            </w:r>
            <w:r w:rsidR="004C6EE3">
              <w:rPr>
                <w:rFonts w:eastAsia="Times New Roman" w:cstheme="minorHAnsi"/>
                <w:color w:val="000000"/>
                <w:sz w:val="24"/>
                <w:szCs w:val="24"/>
                <w:lang w:eastAsia="it-IT"/>
              </w:rPr>
              <w:t>c</w:t>
            </w:r>
            <w:r>
              <w:rPr>
                <w:rFonts w:eastAsia="Times New Roman" w:cstheme="minorHAnsi"/>
                <w:color w:val="000000"/>
                <w:sz w:val="24"/>
                <w:szCs w:val="24"/>
                <w:lang w:eastAsia="it-IT"/>
              </w:rPr>
              <w:t>]</w:t>
            </w:r>
          </w:p>
          <w:p w14:paraId="3B7B4B86" w14:textId="77777777" w:rsidR="00BE3C3B" w:rsidRPr="00BE3C3B" w:rsidRDefault="00BE3C3B" w:rsidP="00BE3C3B">
            <w:pPr>
              <w:ind w:left="360"/>
              <w:textAlignment w:val="baseline"/>
              <w:rPr>
                <w:rFonts w:eastAsia="Times New Roman" w:cstheme="minorHAnsi"/>
                <w:color w:val="000000"/>
                <w:sz w:val="24"/>
                <w:szCs w:val="24"/>
                <w:lang w:eastAsia="it-IT"/>
              </w:rPr>
            </w:pPr>
          </w:p>
          <w:p w14:paraId="3C4A7A97" w14:textId="77777777" w:rsidR="00BE3C3B" w:rsidRPr="00BE3C3B" w:rsidRDefault="00BE3C3B" w:rsidP="00BE3C3B">
            <w:pPr>
              <w:numPr>
                <w:ilvl w:val="0"/>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 xml:space="preserve">Se investi un capitale di 200 </w:t>
            </w:r>
            <w:r w:rsidR="00A03035" w:rsidRPr="00270C46">
              <w:t>€</w:t>
            </w:r>
            <w:r w:rsidR="00A03035">
              <w:t xml:space="preserve"> </w:t>
            </w:r>
            <w:r w:rsidRPr="00BE3C3B">
              <w:rPr>
                <w:rFonts w:eastAsia="Times New Roman" w:cstheme="minorHAnsi"/>
                <w:color w:val="000000"/>
                <w:sz w:val="24"/>
                <w:szCs w:val="24"/>
                <w:lang w:eastAsia="it-IT"/>
              </w:rPr>
              <w:t xml:space="preserve">al tasso di interesse del 2% annuo, in capitalizzazione composta, a quanto ammonterà la </w:t>
            </w:r>
            <w:r w:rsidR="00F86187">
              <w:rPr>
                <w:rFonts w:eastAsia="Times New Roman" w:cstheme="minorHAnsi"/>
                <w:color w:val="000000"/>
                <w:sz w:val="24"/>
                <w:szCs w:val="24"/>
                <w:lang w:eastAsia="it-IT"/>
              </w:rPr>
              <w:t>tua</w:t>
            </w:r>
            <w:r w:rsidRPr="00BE3C3B">
              <w:rPr>
                <w:rFonts w:eastAsia="Times New Roman" w:cstheme="minorHAnsi"/>
                <w:color w:val="000000"/>
                <w:sz w:val="24"/>
                <w:szCs w:val="24"/>
                <w:lang w:eastAsia="it-IT"/>
              </w:rPr>
              <w:t xml:space="preserve"> ricchezza dopo 2 anni?</w:t>
            </w:r>
          </w:p>
          <w:p w14:paraId="0ED308BF" w14:textId="77777777" w:rsidR="00A03035" w:rsidRPr="00BE3C3B" w:rsidRDefault="00A03035" w:rsidP="00A03035">
            <w:pPr>
              <w:numPr>
                <w:ilvl w:val="1"/>
                <w:numId w:val="22"/>
              </w:numPr>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 xml:space="preserve">204 </w:t>
            </w:r>
            <w:r w:rsidRPr="00270C46">
              <w:t>€</w:t>
            </w:r>
          </w:p>
          <w:p w14:paraId="46ED11B9" w14:textId="77777777" w:rsidR="00A03035" w:rsidRPr="00BE3C3B" w:rsidRDefault="00A03035" w:rsidP="00A03035">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204,04</w:t>
            </w:r>
            <w:r>
              <w:t xml:space="preserve"> </w:t>
            </w:r>
            <w:r w:rsidRPr="00270C46">
              <w:t>€</w:t>
            </w:r>
          </w:p>
          <w:p w14:paraId="58F3888D" w14:textId="77777777" w:rsidR="00A03035" w:rsidRPr="00BE3C3B" w:rsidRDefault="00A03035" w:rsidP="00A03035">
            <w:pPr>
              <w:numPr>
                <w:ilvl w:val="1"/>
                <w:numId w:val="22"/>
              </w:numPr>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 xml:space="preserve">208 </w:t>
            </w:r>
            <w:r w:rsidRPr="00270C46">
              <w:t>€</w:t>
            </w:r>
          </w:p>
          <w:p w14:paraId="2BF7A2FD" w14:textId="77777777" w:rsidR="00A03035" w:rsidRPr="00BE3C3B" w:rsidRDefault="00A03035" w:rsidP="00A03035">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208,08</w:t>
            </w:r>
            <w:r>
              <w:rPr>
                <w:rFonts w:eastAsia="Times New Roman" w:cstheme="minorHAnsi"/>
                <w:color w:val="000000"/>
                <w:sz w:val="24"/>
                <w:szCs w:val="24"/>
                <w:lang w:eastAsia="it-IT"/>
              </w:rPr>
              <w:t xml:space="preserve"> </w:t>
            </w:r>
            <w:r w:rsidRPr="00270C46">
              <w:t>€</w:t>
            </w:r>
          </w:p>
          <w:p w14:paraId="7750F328" w14:textId="77777777" w:rsidR="00BE3C3B" w:rsidRPr="00BE3C3B" w:rsidRDefault="00A03035" w:rsidP="00A03035">
            <w:pPr>
              <w:jc w:val="right"/>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 xml:space="preserve"> </w:t>
            </w:r>
            <w:r w:rsidR="00BE3C3B" w:rsidRPr="00BE3C3B">
              <w:rPr>
                <w:rFonts w:eastAsia="Times New Roman" w:cstheme="minorHAnsi"/>
                <w:color w:val="000000"/>
                <w:sz w:val="24"/>
                <w:szCs w:val="24"/>
                <w:lang w:eastAsia="it-IT"/>
              </w:rPr>
              <w:t>[d]</w:t>
            </w:r>
          </w:p>
          <w:p w14:paraId="3A0FF5F2" w14:textId="77777777" w:rsidR="00BE3C3B" w:rsidRPr="00BE3C3B" w:rsidRDefault="00BE3C3B" w:rsidP="00BE3C3B">
            <w:pPr>
              <w:textAlignment w:val="baseline"/>
              <w:rPr>
                <w:rFonts w:eastAsia="Times New Roman" w:cstheme="minorHAnsi"/>
                <w:color w:val="000000"/>
                <w:sz w:val="24"/>
                <w:szCs w:val="24"/>
                <w:lang w:eastAsia="it-IT"/>
              </w:rPr>
            </w:pPr>
          </w:p>
          <w:p w14:paraId="523F4BB7" w14:textId="77777777" w:rsidR="00BE3C3B" w:rsidRPr="00BE3C3B" w:rsidRDefault="00BE3C3B" w:rsidP="00BE3C3B">
            <w:pPr>
              <w:numPr>
                <w:ilvl w:val="0"/>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 xml:space="preserve">Quanto tempo deve trascorrere perché un investimento di </w:t>
            </w:r>
            <w:r w:rsidR="00673BD7">
              <w:t>1</w:t>
            </w:r>
            <w:r w:rsidRPr="00BE3C3B">
              <w:rPr>
                <w:rFonts w:eastAsia="Times New Roman" w:cstheme="minorHAnsi"/>
                <w:color w:val="000000"/>
                <w:sz w:val="24"/>
                <w:szCs w:val="24"/>
                <w:lang w:eastAsia="it-IT"/>
              </w:rPr>
              <w:t xml:space="preserve">00 </w:t>
            </w:r>
            <w:r w:rsidR="00A03035" w:rsidRPr="00270C46">
              <w:t>€</w:t>
            </w:r>
            <w:r w:rsidR="00A03035">
              <w:t xml:space="preserve"> </w:t>
            </w:r>
            <w:r w:rsidRPr="00BE3C3B">
              <w:rPr>
                <w:rFonts w:eastAsia="Times New Roman" w:cstheme="minorHAnsi"/>
                <w:color w:val="000000"/>
                <w:sz w:val="24"/>
                <w:szCs w:val="24"/>
                <w:lang w:eastAsia="it-IT"/>
              </w:rPr>
              <w:t xml:space="preserve">in capitalizzazione semplice al </w:t>
            </w:r>
            <w:r w:rsidR="00F86187">
              <w:rPr>
                <w:rFonts w:eastAsia="Times New Roman" w:cstheme="minorHAnsi"/>
                <w:color w:val="000000"/>
                <w:sz w:val="24"/>
                <w:szCs w:val="24"/>
                <w:lang w:eastAsia="it-IT"/>
              </w:rPr>
              <w:t xml:space="preserve">tasso del </w:t>
            </w:r>
            <w:r w:rsidRPr="00BE3C3B">
              <w:rPr>
                <w:rFonts w:eastAsia="Times New Roman" w:cstheme="minorHAnsi"/>
                <w:color w:val="000000"/>
                <w:sz w:val="24"/>
                <w:szCs w:val="24"/>
                <w:lang w:eastAsia="it-IT"/>
              </w:rPr>
              <w:t xml:space="preserve">3% </w:t>
            </w:r>
            <w:r w:rsidR="00F86187">
              <w:rPr>
                <w:rFonts w:eastAsia="Times New Roman" w:cstheme="minorHAnsi"/>
                <w:color w:val="000000"/>
                <w:sz w:val="24"/>
                <w:szCs w:val="24"/>
                <w:lang w:eastAsia="it-IT"/>
              </w:rPr>
              <w:t xml:space="preserve">annuo </w:t>
            </w:r>
            <w:r w:rsidRPr="00BE3C3B">
              <w:rPr>
                <w:rFonts w:eastAsia="Times New Roman" w:cstheme="minorHAnsi"/>
                <w:color w:val="000000"/>
                <w:sz w:val="24"/>
                <w:szCs w:val="24"/>
                <w:lang w:eastAsia="it-IT"/>
              </w:rPr>
              <w:t xml:space="preserve">valga </w:t>
            </w:r>
            <w:r w:rsidR="00673BD7">
              <w:t>1</w:t>
            </w:r>
            <w:r w:rsidRPr="00BE3C3B">
              <w:rPr>
                <w:rFonts w:eastAsia="Times New Roman" w:cstheme="minorHAnsi"/>
                <w:color w:val="000000"/>
                <w:sz w:val="24"/>
                <w:szCs w:val="24"/>
                <w:lang w:eastAsia="it-IT"/>
              </w:rPr>
              <w:t>09</w:t>
            </w:r>
            <w:r w:rsidR="00A03035">
              <w:rPr>
                <w:rFonts w:eastAsia="Times New Roman" w:cstheme="minorHAnsi"/>
                <w:color w:val="000000"/>
                <w:sz w:val="24"/>
                <w:szCs w:val="24"/>
                <w:lang w:eastAsia="it-IT"/>
              </w:rPr>
              <w:t xml:space="preserve"> </w:t>
            </w:r>
            <w:r w:rsidR="00A03035" w:rsidRPr="00270C46">
              <w:t>€</w:t>
            </w:r>
            <w:r w:rsidRPr="00BE3C3B">
              <w:rPr>
                <w:rFonts w:eastAsia="Times New Roman" w:cstheme="minorHAnsi"/>
                <w:color w:val="000000"/>
                <w:sz w:val="24"/>
                <w:szCs w:val="24"/>
                <w:lang w:eastAsia="it-IT"/>
              </w:rPr>
              <w:t xml:space="preserve">? </w:t>
            </w:r>
          </w:p>
          <w:p w14:paraId="03372029"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Meno di 3 anni</w:t>
            </w:r>
          </w:p>
          <w:p w14:paraId="42C6410B"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3 anni esatti</w:t>
            </w:r>
          </w:p>
          <w:p w14:paraId="14205A37"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Più di 3 anni</w:t>
            </w:r>
          </w:p>
          <w:p w14:paraId="34ACF651"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Dipende dall’andamento dei mercati</w:t>
            </w:r>
          </w:p>
          <w:p w14:paraId="705D2C51" w14:textId="77777777" w:rsidR="00BE3C3B" w:rsidRPr="00BE3C3B" w:rsidRDefault="00BE3C3B" w:rsidP="00BE3C3B">
            <w:pPr>
              <w:jc w:val="right"/>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[b]</w:t>
            </w:r>
          </w:p>
          <w:p w14:paraId="5630AD66" w14:textId="77777777" w:rsidR="00BE3C3B" w:rsidRPr="00BE3C3B" w:rsidRDefault="00BE3C3B" w:rsidP="00BE3C3B">
            <w:pPr>
              <w:textAlignment w:val="baseline"/>
              <w:rPr>
                <w:rFonts w:eastAsia="Times New Roman" w:cstheme="minorHAnsi"/>
                <w:color w:val="000000"/>
                <w:sz w:val="24"/>
                <w:szCs w:val="24"/>
                <w:lang w:eastAsia="it-IT"/>
              </w:rPr>
            </w:pPr>
          </w:p>
          <w:p w14:paraId="0A751D02" w14:textId="77777777" w:rsidR="00BE3C3B" w:rsidRPr="00BE3C3B" w:rsidRDefault="00BE3C3B" w:rsidP="00BE3C3B">
            <w:pPr>
              <w:numPr>
                <w:ilvl w:val="0"/>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 xml:space="preserve">Quanto tempo deve trascorrere perché un investimento di </w:t>
            </w:r>
            <w:r w:rsidR="00673BD7">
              <w:t>1</w:t>
            </w:r>
            <w:r w:rsidR="000E2B9F">
              <w:rPr>
                <w:rFonts w:eastAsia="Times New Roman" w:cstheme="minorHAnsi"/>
                <w:color w:val="000000"/>
                <w:sz w:val="24"/>
                <w:szCs w:val="24"/>
                <w:lang w:eastAsia="it-IT"/>
              </w:rPr>
              <w:t xml:space="preserve">00 </w:t>
            </w:r>
            <w:r w:rsidR="00A03035" w:rsidRPr="00270C46">
              <w:t>€</w:t>
            </w:r>
            <w:r w:rsidR="00A03035">
              <w:t xml:space="preserve"> </w:t>
            </w:r>
            <w:r w:rsidR="000E2B9F">
              <w:rPr>
                <w:rFonts w:eastAsia="Times New Roman" w:cstheme="minorHAnsi"/>
                <w:color w:val="000000"/>
                <w:sz w:val="24"/>
                <w:szCs w:val="24"/>
                <w:lang w:eastAsia="it-IT"/>
              </w:rPr>
              <w:t xml:space="preserve">in </w:t>
            </w:r>
            <w:r w:rsidRPr="00BE3C3B">
              <w:rPr>
                <w:rFonts w:eastAsia="Times New Roman" w:cstheme="minorHAnsi"/>
                <w:color w:val="000000"/>
                <w:sz w:val="24"/>
                <w:szCs w:val="24"/>
                <w:lang w:eastAsia="it-IT"/>
              </w:rPr>
              <w:t xml:space="preserve">capitalizzazione composta al </w:t>
            </w:r>
            <w:r w:rsidR="00F86187">
              <w:rPr>
                <w:rFonts w:eastAsia="Times New Roman" w:cstheme="minorHAnsi"/>
                <w:color w:val="000000"/>
                <w:sz w:val="24"/>
                <w:szCs w:val="24"/>
                <w:lang w:eastAsia="it-IT"/>
              </w:rPr>
              <w:t xml:space="preserve">tasso del </w:t>
            </w:r>
            <w:r w:rsidRPr="00BE3C3B">
              <w:rPr>
                <w:rFonts w:eastAsia="Times New Roman" w:cstheme="minorHAnsi"/>
                <w:color w:val="000000"/>
                <w:sz w:val="24"/>
                <w:szCs w:val="24"/>
                <w:lang w:eastAsia="it-IT"/>
              </w:rPr>
              <w:t xml:space="preserve">3% </w:t>
            </w:r>
            <w:r w:rsidR="00F86187">
              <w:rPr>
                <w:rFonts w:eastAsia="Times New Roman" w:cstheme="minorHAnsi"/>
                <w:color w:val="000000"/>
                <w:sz w:val="24"/>
                <w:szCs w:val="24"/>
                <w:lang w:eastAsia="it-IT"/>
              </w:rPr>
              <w:t xml:space="preserve">annuo </w:t>
            </w:r>
            <w:r w:rsidRPr="00BE3C3B">
              <w:rPr>
                <w:rFonts w:eastAsia="Times New Roman" w:cstheme="minorHAnsi"/>
                <w:color w:val="000000"/>
                <w:sz w:val="24"/>
                <w:szCs w:val="24"/>
                <w:lang w:eastAsia="it-IT"/>
              </w:rPr>
              <w:t xml:space="preserve">valga </w:t>
            </w:r>
            <w:r w:rsidR="00673BD7">
              <w:t>1</w:t>
            </w:r>
            <w:r w:rsidRPr="00BE3C3B">
              <w:rPr>
                <w:rFonts w:eastAsia="Times New Roman" w:cstheme="minorHAnsi"/>
                <w:color w:val="000000"/>
                <w:sz w:val="24"/>
                <w:szCs w:val="24"/>
                <w:lang w:eastAsia="it-IT"/>
              </w:rPr>
              <w:t>09</w:t>
            </w:r>
            <w:r w:rsidR="00A03035">
              <w:rPr>
                <w:rFonts w:eastAsia="Times New Roman" w:cstheme="minorHAnsi"/>
                <w:color w:val="000000"/>
                <w:sz w:val="24"/>
                <w:szCs w:val="24"/>
                <w:lang w:eastAsia="it-IT"/>
              </w:rPr>
              <w:t xml:space="preserve"> </w:t>
            </w:r>
            <w:r w:rsidR="00A03035" w:rsidRPr="00270C46">
              <w:t>€</w:t>
            </w:r>
            <w:r w:rsidRPr="00BE3C3B">
              <w:rPr>
                <w:rFonts w:eastAsia="Times New Roman" w:cstheme="minorHAnsi"/>
                <w:color w:val="000000"/>
                <w:sz w:val="24"/>
                <w:szCs w:val="24"/>
                <w:lang w:eastAsia="it-IT"/>
              </w:rPr>
              <w:t xml:space="preserve">? </w:t>
            </w:r>
          </w:p>
          <w:p w14:paraId="6C03B2B7"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Meno di 2 anni</w:t>
            </w:r>
          </w:p>
          <w:p w14:paraId="55B23DC3"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Poco meno di 3 anni</w:t>
            </w:r>
          </w:p>
          <w:p w14:paraId="4C0485FE"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3 anni esatti</w:t>
            </w:r>
          </w:p>
          <w:p w14:paraId="3199EDBF" w14:textId="77777777" w:rsidR="00BE3C3B" w:rsidRPr="00BE3C3B" w:rsidRDefault="00BE3C3B" w:rsidP="00BE3C3B">
            <w:pPr>
              <w:numPr>
                <w:ilvl w:val="1"/>
                <w:numId w:val="22"/>
              </w:numPr>
              <w:textAlignment w:val="baseline"/>
              <w:rPr>
                <w:rFonts w:eastAsia="Times New Roman" w:cstheme="minorHAnsi"/>
                <w:color w:val="000000"/>
                <w:sz w:val="24"/>
                <w:szCs w:val="24"/>
                <w:lang w:eastAsia="it-IT"/>
              </w:rPr>
            </w:pPr>
            <w:r w:rsidRPr="00BE3C3B">
              <w:rPr>
                <w:rFonts w:eastAsia="Times New Roman" w:cstheme="minorHAnsi"/>
                <w:color w:val="000000"/>
                <w:sz w:val="24"/>
                <w:szCs w:val="24"/>
                <w:lang w:eastAsia="it-IT"/>
              </w:rPr>
              <w:t>Più di 3 anni</w:t>
            </w:r>
          </w:p>
          <w:p w14:paraId="4CC31809" w14:textId="77777777" w:rsidR="00BE3C3B" w:rsidRPr="00BE3C3B" w:rsidRDefault="00015C67" w:rsidP="00BE3C3B">
            <w:pPr>
              <w:jc w:val="right"/>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[b</w:t>
            </w:r>
            <w:r w:rsidR="00BE3C3B" w:rsidRPr="00BE3C3B">
              <w:rPr>
                <w:rFonts w:eastAsia="Times New Roman" w:cstheme="minorHAnsi"/>
                <w:color w:val="000000"/>
                <w:sz w:val="24"/>
                <w:szCs w:val="24"/>
                <w:lang w:eastAsia="it-IT"/>
              </w:rPr>
              <w:t>]</w:t>
            </w:r>
          </w:p>
          <w:p w14:paraId="61829076" w14:textId="77777777" w:rsidR="00BE3C3B" w:rsidRPr="00BE3C3B" w:rsidRDefault="00BE3C3B" w:rsidP="00BE3C3B">
            <w:pPr>
              <w:ind w:left="360"/>
              <w:textAlignment w:val="baseline"/>
              <w:rPr>
                <w:rFonts w:eastAsia="Times New Roman" w:cstheme="minorHAnsi"/>
                <w:color w:val="000000"/>
                <w:sz w:val="24"/>
                <w:szCs w:val="24"/>
                <w:lang w:eastAsia="it-IT"/>
              </w:rPr>
            </w:pPr>
          </w:p>
          <w:p w14:paraId="77092669" w14:textId="77777777" w:rsidR="00BE3C3B" w:rsidRPr="00BE3C3B" w:rsidRDefault="00BE3C3B" w:rsidP="00BE3C3B">
            <w:pPr>
              <w:pStyle w:val="Paragrafoelenco"/>
              <w:numPr>
                <w:ilvl w:val="0"/>
                <w:numId w:val="22"/>
              </w:numPr>
              <w:spacing w:after="160" w:line="259" w:lineRule="auto"/>
              <w:rPr>
                <w:rFonts w:cstheme="minorHAnsi"/>
                <w:sz w:val="24"/>
                <w:szCs w:val="24"/>
              </w:rPr>
            </w:pPr>
            <w:r w:rsidRPr="00BE3C3B">
              <w:rPr>
                <w:rFonts w:cstheme="minorHAnsi"/>
                <w:sz w:val="24"/>
                <w:szCs w:val="24"/>
              </w:rPr>
              <w:t>A parità di tasso di interesse, quale regime di capitalizzazione fa crescere più velocemente il capitale investito per periodi di tempo</w:t>
            </w:r>
            <w:r w:rsidR="00F86187">
              <w:rPr>
                <w:rFonts w:cstheme="minorHAnsi"/>
                <w:sz w:val="24"/>
                <w:szCs w:val="24"/>
              </w:rPr>
              <w:t xml:space="preserve"> superiori all’</w:t>
            </w:r>
            <w:r w:rsidRPr="00BE3C3B">
              <w:rPr>
                <w:rFonts w:cstheme="minorHAnsi"/>
                <w:sz w:val="24"/>
                <w:szCs w:val="24"/>
              </w:rPr>
              <w:t xml:space="preserve">anno? </w:t>
            </w:r>
          </w:p>
          <w:p w14:paraId="58042669" w14:textId="77777777" w:rsidR="00BE3C3B" w:rsidRPr="00BE3C3B" w:rsidRDefault="00BE3C3B" w:rsidP="00BE3C3B">
            <w:pPr>
              <w:pStyle w:val="Paragrafoelenco"/>
              <w:numPr>
                <w:ilvl w:val="1"/>
                <w:numId w:val="22"/>
              </w:numPr>
              <w:spacing w:after="160" w:line="259" w:lineRule="auto"/>
              <w:rPr>
                <w:rFonts w:cstheme="minorHAnsi"/>
                <w:sz w:val="24"/>
                <w:szCs w:val="24"/>
              </w:rPr>
            </w:pPr>
            <w:r w:rsidRPr="00BE3C3B">
              <w:rPr>
                <w:rFonts w:cstheme="minorHAnsi"/>
                <w:sz w:val="24"/>
                <w:szCs w:val="24"/>
              </w:rPr>
              <w:t>La capitalizzazione semplice</w:t>
            </w:r>
          </w:p>
          <w:p w14:paraId="562B8F04" w14:textId="77777777" w:rsidR="00BE3C3B" w:rsidRPr="00BE3C3B" w:rsidRDefault="00BE3C3B" w:rsidP="00BE3C3B">
            <w:pPr>
              <w:pStyle w:val="Paragrafoelenco"/>
              <w:numPr>
                <w:ilvl w:val="1"/>
                <w:numId w:val="22"/>
              </w:numPr>
              <w:spacing w:after="160" w:line="259" w:lineRule="auto"/>
              <w:rPr>
                <w:rFonts w:cstheme="minorHAnsi"/>
                <w:sz w:val="24"/>
                <w:szCs w:val="24"/>
              </w:rPr>
            </w:pPr>
            <w:r w:rsidRPr="00BE3C3B">
              <w:rPr>
                <w:rFonts w:cstheme="minorHAnsi"/>
                <w:sz w:val="24"/>
                <w:szCs w:val="24"/>
              </w:rPr>
              <w:t>La capitalizzazione composta</w:t>
            </w:r>
          </w:p>
          <w:p w14:paraId="3A7C4427" w14:textId="77777777" w:rsidR="00BE3C3B" w:rsidRPr="00BE3C3B" w:rsidRDefault="00BE3C3B" w:rsidP="00BE3C3B">
            <w:pPr>
              <w:pStyle w:val="Paragrafoelenco"/>
              <w:numPr>
                <w:ilvl w:val="1"/>
                <w:numId w:val="22"/>
              </w:numPr>
              <w:spacing w:after="160" w:line="259" w:lineRule="auto"/>
              <w:rPr>
                <w:rFonts w:cstheme="minorHAnsi"/>
                <w:sz w:val="24"/>
                <w:szCs w:val="24"/>
              </w:rPr>
            </w:pPr>
            <w:r w:rsidRPr="00BE3C3B">
              <w:rPr>
                <w:rFonts w:cstheme="minorHAnsi"/>
                <w:sz w:val="24"/>
                <w:szCs w:val="24"/>
              </w:rPr>
              <w:t>Sono equivalenti</w:t>
            </w:r>
          </w:p>
          <w:p w14:paraId="51DC2220" w14:textId="77777777" w:rsidR="00BE3C3B" w:rsidRPr="00BE3C3B" w:rsidRDefault="00BE3C3B" w:rsidP="00BE3C3B">
            <w:pPr>
              <w:pStyle w:val="Paragrafoelenco"/>
              <w:numPr>
                <w:ilvl w:val="1"/>
                <w:numId w:val="22"/>
              </w:numPr>
              <w:spacing w:after="160" w:line="259" w:lineRule="auto"/>
              <w:rPr>
                <w:rFonts w:cstheme="minorHAnsi"/>
                <w:sz w:val="24"/>
                <w:szCs w:val="24"/>
              </w:rPr>
            </w:pPr>
            <w:r w:rsidRPr="00BE3C3B">
              <w:rPr>
                <w:rFonts w:cstheme="minorHAnsi"/>
                <w:sz w:val="24"/>
                <w:szCs w:val="24"/>
              </w:rPr>
              <w:t>Dipende dalla cifra investita</w:t>
            </w:r>
          </w:p>
          <w:p w14:paraId="58680944" w14:textId="77777777" w:rsidR="00EB7F2F" w:rsidRPr="00BE3C3B" w:rsidRDefault="00BE3C3B" w:rsidP="00BE3C3B">
            <w:pPr>
              <w:pStyle w:val="Paragrafoelenco"/>
              <w:spacing w:after="160" w:line="259" w:lineRule="auto"/>
              <w:ind w:left="360"/>
              <w:jc w:val="right"/>
              <w:rPr>
                <w:rFonts w:cstheme="minorHAnsi"/>
                <w:sz w:val="24"/>
                <w:szCs w:val="24"/>
              </w:rPr>
            </w:pPr>
            <w:r>
              <w:rPr>
                <w:rFonts w:cstheme="minorHAnsi"/>
                <w:sz w:val="24"/>
                <w:szCs w:val="24"/>
              </w:rPr>
              <w:t xml:space="preserve">[b] </w:t>
            </w:r>
          </w:p>
        </w:tc>
      </w:tr>
    </w:tbl>
    <w:p w14:paraId="2BA226A1" w14:textId="77777777" w:rsidR="005A0DCE" w:rsidRDefault="005A0DCE" w:rsidP="005A0DCE"/>
    <w:p w14:paraId="17AD93B2" w14:textId="77777777" w:rsidR="00EF3B4D" w:rsidRDefault="00EF3B4D" w:rsidP="005A0DCE"/>
    <w:p w14:paraId="0DE4B5B7" w14:textId="77777777" w:rsidR="00EF3B4D" w:rsidRDefault="00EF3B4D" w:rsidP="005A0DCE"/>
    <w:p w14:paraId="66204FF1" w14:textId="77777777" w:rsidR="00EF3B4D" w:rsidRDefault="00EF3B4D" w:rsidP="005A0DCE"/>
    <w:tbl>
      <w:tblPr>
        <w:tblStyle w:val="Grigliatabella"/>
        <w:tblW w:w="0" w:type="auto"/>
        <w:tblInd w:w="676" w:type="dxa"/>
        <w:tblLook w:val="04A0" w:firstRow="1" w:lastRow="0" w:firstColumn="1" w:lastColumn="0" w:noHBand="0" w:noVBand="1"/>
      </w:tblPr>
      <w:tblGrid>
        <w:gridCol w:w="8505"/>
      </w:tblGrid>
      <w:tr w:rsidR="004522DA" w14:paraId="730ADDF3" w14:textId="77777777">
        <w:trPr>
          <w:trHeight w:val="454"/>
        </w:trPr>
        <w:tc>
          <w:tcPr>
            <w:tcW w:w="8505" w:type="dxa"/>
            <w:vAlign w:val="center"/>
          </w:tcPr>
          <w:p w14:paraId="1939FCE1" w14:textId="77777777" w:rsidR="004522DA" w:rsidRPr="007A71D9" w:rsidRDefault="004522DA" w:rsidP="004522DA">
            <w:pPr>
              <w:jc w:val="center"/>
              <w:rPr>
                <w:b/>
              </w:rPr>
            </w:pPr>
            <w:r w:rsidRPr="007A71D9">
              <w:rPr>
                <w:b/>
              </w:rPr>
              <w:lastRenderedPageBreak/>
              <w:t xml:space="preserve">Esercizio </w:t>
            </w:r>
            <w:r>
              <w:rPr>
                <w:b/>
              </w:rPr>
              <w:t>2</w:t>
            </w:r>
          </w:p>
        </w:tc>
      </w:tr>
      <w:tr w:rsidR="004522DA" w14:paraId="24F3034B" w14:textId="77777777">
        <w:trPr>
          <w:trHeight w:val="956"/>
        </w:trPr>
        <w:tc>
          <w:tcPr>
            <w:tcW w:w="8505" w:type="dxa"/>
          </w:tcPr>
          <w:p w14:paraId="03763F0B" w14:textId="74C4A1F8" w:rsidR="004522DA" w:rsidRDefault="005A0DCE" w:rsidP="00537D54">
            <w:r w:rsidRPr="005A0DCE">
              <w:t>Utilizzando un foglio di calcolo</w:t>
            </w:r>
            <w:r w:rsidR="003F3FDA">
              <w:t xml:space="preserve"> (ad esempio Excel)</w:t>
            </w:r>
            <w:r w:rsidR="004434BF">
              <w:t xml:space="preserve"> </w:t>
            </w:r>
            <w:r w:rsidRPr="005A0DCE">
              <w:t>calcolare ricorsivamente il montante</w:t>
            </w:r>
            <w:r w:rsidR="00606571">
              <w:t>, cioè il valore finale,</w:t>
            </w:r>
            <w:r w:rsidRPr="005A0DCE">
              <w:t xml:space="preserve"> di un investimento di </w:t>
            </w:r>
            <w:r w:rsidR="00673BD7">
              <w:t>1</w:t>
            </w:r>
            <w:r w:rsidR="006F09F1">
              <w:t>.</w:t>
            </w:r>
            <w:r w:rsidRPr="005A0DCE">
              <w:t xml:space="preserve">000 </w:t>
            </w:r>
            <w:r w:rsidR="00A03035" w:rsidRPr="00270C46">
              <w:t>€</w:t>
            </w:r>
            <w:r w:rsidR="00A03035">
              <w:t xml:space="preserve"> </w:t>
            </w:r>
            <w:r w:rsidRPr="005A0DCE">
              <w:t>in capitalizzazione composta dopo 10 anni con un tasso di interesse</w:t>
            </w:r>
            <w:r w:rsidR="00F86187">
              <w:t xml:space="preserve"> annuo</w:t>
            </w:r>
            <w:r w:rsidRPr="005A0DCE">
              <w:t xml:space="preserve"> del 5%.</w:t>
            </w:r>
            <w:r w:rsidR="004522DA">
              <w:tab/>
            </w:r>
          </w:p>
        </w:tc>
      </w:tr>
      <w:tr w:rsidR="004522DA" w14:paraId="671FBDB5" w14:textId="77777777">
        <w:trPr>
          <w:trHeight w:val="454"/>
        </w:trPr>
        <w:tc>
          <w:tcPr>
            <w:tcW w:w="8505" w:type="dxa"/>
            <w:vAlign w:val="center"/>
          </w:tcPr>
          <w:p w14:paraId="2DBF4158" w14:textId="77777777" w:rsidR="004522DA" w:rsidRPr="001B5BA2" w:rsidRDefault="004522DA" w:rsidP="00537D54">
            <w:pPr>
              <w:jc w:val="center"/>
              <w:rPr>
                <w:i/>
              </w:rPr>
            </w:pPr>
            <w:r w:rsidRPr="001B5BA2">
              <w:rPr>
                <w:i/>
              </w:rPr>
              <w:t>Svolgimento</w:t>
            </w:r>
          </w:p>
        </w:tc>
      </w:tr>
      <w:tr w:rsidR="004522DA" w14:paraId="6E5F50CF" w14:textId="77777777">
        <w:tc>
          <w:tcPr>
            <w:tcW w:w="8505" w:type="dxa"/>
          </w:tcPr>
          <w:p w14:paraId="71EC5E66" w14:textId="77777777" w:rsidR="004522DA" w:rsidRDefault="00BE3C3B" w:rsidP="00537D54">
            <w:r>
              <w:rPr>
                <w:noProof/>
                <w:lang w:eastAsia="it-IT"/>
              </w:rPr>
              <w:drawing>
                <wp:anchor distT="0" distB="0" distL="114300" distR="114300" simplePos="0" relativeHeight="251663360" behindDoc="0" locked="0" layoutInCell="1" allowOverlap="1" wp14:anchorId="5D5281BE" wp14:editId="07777777">
                  <wp:simplePos x="0" y="0"/>
                  <wp:positionH relativeFrom="margin">
                    <wp:posOffset>1145540</wp:posOffset>
                  </wp:positionH>
                  <wp:positionV relativeFrom="paragraph">
                    <wp:posOffset>144780</wp:posOffset>
                  </wp:positionV>
                  <wp:extent cx="3343275" cy="2809875"/>
                  <wp:effectExtent l="0" t="0" r="9525" b="9525"/>
                  <wp:wrapThrough wrapText="bothSides">
                    <wp:wrapPolygon edited="0">
                      <wp:start x="0" y="0"/>
                      <wp:lineTo x="0" y="21527"/>
                      <wp:lineTo x="21538" y="21527"/>
                      <wp:lineTo x="21538" y="0"/>
                      <wp:lineTo x="0" y="0"/>
                    </wp:wrapPolygon>
                  </wp:wrapThrough>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extLst>
                              <a:ext uri="{28A0092B-C50C-407E-A947-70E740481C1C}">
                                <a14:useLocalDpi xmlns:a14="http://schemas.microsoft.com/office/drawing/2010/main" val="0"/>
                              </a:ext>
                            </a:extLst>
                          </a:blip>
                          <a:srcRect/>
                          <a:stretch>
                            <a:fillRect/>
                          </a:stretch>
                        </pic:blipFill>
                        <pic:spPr>
                          <a:xfrm>
                            <a:off x="0" y="0"/>
                            <a:ext cx="3343275" cy="2809875"/>
                          </a:xfrm>
                          <a:prstGeom prst="rect">
                            <a:avLst/>
                          </a:prstGeom>
                          <a:ln/>
                        </pic:spPr>
                      </pic:pic>
                    </a:graphicData>
                  </a:graphic>
                </wp:anchor>
              </w:drawing>
            </w:r>
          </w:p>
          <w:p w14:paraId="2DBF0D7D" w14:textId="77777777" w:rsidR="005A0DCE" w:rsidRDefault="005A0DCE" w:rsidP="00537D54"/>
          <w:p w14:paraId="6B62F1B3" w14:textId="77777777" w:rsidR="005A0DCE" w:rsidRDefault="005A0DCE" w:rsidP="00537D54"/>
          <w:p w14:paraId="02F2C34E" w14:textId="77777777" w:rsidR="005A0DCE" w:rsidRDefault="005A0DCE" w:rsidP="00537D54"/>
          <w:p w14:paraId="680A4E5D" w14:textId="77777777" w:rsidR="005A0DCE" w:rsidRDefault="005A0DCE" w:rsidP="00537D54"/>
          <w:p w14:paraId="19219836" w14:textId="77777777" w:rsidR="005A0DCE" w:rsidRDefault="005A0DCE" w:rsidP="00537D54"/>
          <w:p w14:paraId="296FEF7D" w14:textId="77777777" w:rsidR="005A0DCE" w:rsidRDefault="005A0DCE" w:rsidP="00537D54"/>
          <w:p w14:paraId="7194DBDC" w14:textId="77777777" w:rsidR="005A0DCE" w:rsidRDefault="005A0DCE" w:rsidP="00537D54"/>
          <w:p w14:paraId="769D0D3C" w14:textId="77777777" w:rsidR="005A0DCE" w:rsidRDefault="005A0DCE" w:rsidP="00537D54"/>
          <w:p w14:paraId="54CD245A" w14:textId="77777777" w:rsidR="005A0DCE" w:rsidRDefault="005A0DCE" w:rsidP="00537D54"/>
          <w:p w14:paraId="1231BE67" w14:textId="77777777" w:rsidR="005A0DCE" w:rsidRDefault="005A0DCE" w:rsidP="00537D54"/>
          <w:p w14:paraId="36FEB5B0" w14:textId="77777777" w:rsidR="005A0DCE" w:rsidRDefault="005A0DCE" w:rsidP="00537D54"/>
          <w:p w14:paraId="30D7AA69" w14:textId="77777777" w:rsidR="005A0DCE" w:rsidRDefault="005A0DCE" w:rsidP="00537D54"/>
          <w:p w14:paraId="7196D064" w14:textId="77777777" w:rsidR="005A0DCE" w:rsidRDefault="005A0DCE" w:rsidP="00537D54"/>
          <w:p w14:paraId="34FF1C98" w14:textId="77777777" w:rsidR="005A0DCE" w:rsidRDefault="005A0DCE" w:rsidP="00537D54"/>
          <w:p w14:paraId="6D072C0D" w14:textId="77777777" w:rsidR="005A0DCE" w:rsidRDefault="005A0DCE" w:rsidP="00537D54"/>
          <w:p w14:paraId="48A21919" w14:textId="77777777" w:rsidR="005A0DCE" w:rsidRDefault="005A0DCE" w:rsidP="00537D54"/>
          <w:p w14:paraId="6BD18F9B" w14:textId="77777777" w:rsidR="004522DA" w:rsidRDefault="004522DA" w:rsidP="005A0DCE"/>
          <w:p w14:paraId="6AC4468D" w14:textId="77777777" w:rsidR="005A0DCE" w:rsidRDefault="005A0DCE" w:rsidP="005A0DCE">
            <w:pPr>
              <w:rPr>
                <w:i/>
              </w:rPr>
            </w:pPr>
            <w:r>
              <w:rPr>
                <w:i/>
              </w:rPr>
              <w:t xml:space="preserve">Costruire </w:t>
            </w:r>
            <w:r w:rsidR="00B9643D">
              <w:rPr>
                <w:i/>
              </w:rPr>
              <w:t>i v</w:t>
            </w:r>
            <w:r w:rsidR="006F09F1">
              <w:rPr>
                <w:i/>
              </w:rPr>
              <w:t xml:space="preserve">alori del montante applicando il tasso di </w:t>
            </w:r>
            <w:r w:rsidR="00B9643D">
              <w:rPr>
                <w:i/>
              </w:rPr>
              <w:t>interesse al valore ottenuto nell’anno precedente (utilizzando il “trascinamento” della formula nel foglio di calcolo).</w:t>
            </w:r>
          </w:p>
          <w:p w14:paraId="59581A50" w14:textId="3A48DD7A" w:rsidR="00FA771D" w:rsidRDefault="00B9643D" w:rsidP="00B531FF">
            <w:pPr>
              <w:rPr>
                <w:i/>
              </w:rPr>
            </w:pPr>
            <w:r>
              <w:rPr>
                <w:i/>
              </w:rPr>
              <w:t>Generalizzare la formula</w:t>
            </w:r>
            <w:r w:rsidR="00BF12EF">
              <w:rPr>
                <w:i/>
              </w:rPr>
              <w:t xml:space="preserve"> </w:t>
            </w:r>
            <w:r>
              <w:rPr>
                <w:i/>
              </w:rPr>
              <w:t>fino ad arrivare a definire nuovamente la formula della capitalizzazione composta</w:t>
            </w:r>
            <w:r w:rsidR="00B531FF">
              <w:rPr>
                <w:i/>
              </w:rPr>
              <w:t>.</w:t>
            </w:r>
          </w:p>
          <w:p w14:paraId="238601FE" w14:textId="77777777" w:rsidR="00B531FF" w:rsidRPr="005A0DCE" w:rsidRDefault="00B531FF" w:rsidP="00B531FF">
            <w:pPr>
              <w:rPr>
                <w:i/>
              </w:rPr>
            </w:pPr>
          </w:p>
        </w:tc>
      </w:tr>
    </w:tbl>
    <w:p w14:paraId="0F3CABC7" w14:textId="77777777" w:rsidR="00EF3B4D" w:rsidRDefault="00EF3B4D" w:rsidP="004522DA">
      <w:pPr>
        <w:rPr>
          <w:u w:val="single"/>
        </w:rPr>
      </w:pPr>
    </w:p>
    <w:p w14:paraId="5B08B5D1" w14:textId="77777777" w:rsidR="00EF3B4D" w:rsidRDefault="00EF3B4D" w:rsidP="004522DA">
      <w:pPr>
        <w:rPr>
          <w:u w:val="single"/>
        </w:rPr>
      </w:pPr>
    </w:p>
    <w:p w14:paraId="16DEB4AB" w14:textId="77777777" w:rsidR="00EF3B4D" w:rsidRDefault="00EF3B4D" w:rsidP="004522DA">
      <w:pPr>
        <w:rPr>
          <w:u w:val="single"/>
        </w:rPr>
      </w:pPr>
    </w:p>
    <w:p w14:paraId="0AD9C6F4" w14:textId="77777777" w:rsidR="00EF3B4D" w:rsidRDefault="00EF3B4D" w:rsidP="004522DA">
      <w:pPr>
        <w:rPr>
          <w:u w:val="single"/>
        </w:rPr>
      </w:pPr>
    </w:p>
    <w:p w14:paraId="4B1F511A" w14:textId="77777777" w:rsidR="00A03035" w:rsidRDefault="00A03035" w:rsidP="004522DA">
      <w:pPr>
        <w:rPr>
          <w:u w:val="single"/>
        </w:rPr>
      </w:pPr>
    </w:p>
    <w:p w14:paraId="65F9C3DC" w14:textId="77777777" w:rsidR="00A03035" w:rsidRDefault="00A03035" w:rsidP="004522DA">
      <w:pPr>
        <w:rPr>
          <w:u w:val="single"/>
        </w:rPr>
      </w:pPr>
    </w:p>
    <w:p w14:paraId="5023141B" w14:textId="77777777" w:rsidR="00A03035" w:rsidRDefault="00A03035" w:rsidP="004522DA">
      <w:pPr>
        <w:rPr>
          <w:u w:val="single"/>
        </w:rPr>
      </w:pPr>
    </w:p>
    <w:p w14:paraId="1F3B1409" w14:textId="77777777" w:rsidR="00A03035" w:rsidRDefault="00A03035" w:rsidP="004522DA">
      <w:pPr>
        <w:rPr>
          <w:u w:val="single"/>
        </w:rPr>
      </w:pPr>
    </w:p>
    <w:p w14:paraId="562C75D1" w14:textId="77777777" w:rsidR="00A03035" w:rsidRDefault="00A03035" w:rsidP="004522DA">
      <w:pPr>
        <w:rPr>
          <w:u w:val="single"/>
        </w:rPr>
      </w:pPr>
    </w:p>
    <w:p w14:paraId="664355AD" w14:textId="77777777" w:rsidR="00A03035" w:rsidRDefault="00A03035" w:rsidP="004522DA">
      <w:pPr>
        <w:rPr>
          <w:u w:val="single"/>
        </w:rPr>
      </w:pPr>
    </w:p>
    <w:p w14:paraId="1A965116" w14:textId="77777777" w:rsidR="00A03035" w:rsidRDefault="00A03035" w:rsidP="004522DA">
      <w:pPr>
        <w:rPr>
          <w:u w:val="single"/>
        </w:rPr>
      </w:pPr>
    </w:p>
    <w:p w14:paraId="7DF4E37C" w14:textId="77777777" w:rsidR="00A03035" w:rsidRDefault="00A03035" w:rsidP="004522DA">
      <w:pPr>
        <w:rPr>
          <w:u w:val="single"/>
        </w:rPr>
      </w:pPr>
    </w:p>
    <w:p w14:paraId="44FB30F8" w14:textId="77777777" w:rsidR="00A03035" w:rsidRDefault="00A03035" w:rsidP="004522DA">
      <w:pPr>
        <w:rPr>
          <w:u w:val="single"/>
        </w:rPr>
      </w:pPr>
    </w:p>
    <w:p w14:paraId="1DA6542E" w14:textId="77777777" w:rsidR="00A03035" w:rsidRDefault="00A03035" w:rsidP="004522DA">
      <w:pPr>
        <w:rPr>
          <w:u w:val="single"/>
        </w:rPr>
      </w:pPr>
    </w:p>
    <w:p w14:paraId="3041E394" w14:textId="77777777" w:rsidR="00EF3B4D" w:rsidRDefault="00EF3B4D" w:rsidP="004522DA">
      <w:pPr>
        <w:rPr>
          <w:u w:val="single"/>
        </w:rPr>
      </w:pPr>
    </w:p>
    <w:p w14:paraId="722B00AE" w14:textId="77777777" w:rsidR="00EF3B4D" w:rsidRDefault="00EF3B4D" w:rsidP="004522DA">
      <w:pPr>
        <w:rPr>
          <w:u w:val="single"/>
        </w:rPr>
      </w:pPr>
    </w:p>
    <w:p w14:paraId="42C6D796" w14:textId="77777777" w:rsidR="00071B48" w:rsidRDefault="00071B48" w:rsidP="004522DA">
      <w:pPr>
        <w:rPr>
          <w:u w:val="single"/>
        </w:rPr>
      </w:pPr>
    </w:p>
    <w:p w14:paraId="6E1831B3" w14:textId="77777777" w:rsidR="00071B48" w:rsidRDefault="00071B48" w:rsidP="004522DA">
      <w:pPr>
        <w:rPr>
          <w:u w:val="single"/>
        </w:rPr>
      </w:pPr>
    </w:p>
    <w:p w14:paraId="54E11D2A" w14:textId="77777777" w:rsidR="00071B48" w:rsidRDefault="00071B48" w:rsidP="004522DA">
      <w:pPr>
        <w:rPr>
          <w:u w:val="single"/>
        </w:rPr>
      </w:pPr>
    </w:p>
    <w:p w14:paraId="31126E5D" w14:textId="77777777" w:rsidR="00EF3B4D" w:rsidRDefault="00EF3B4D" w:rsidP="004522DA">
      <w:pPr>
        <w:rPr>
          <w:u w:val="single"/>
        </w:rPr>
      </w:pPr>
    </w:p>
    <w:p w14:paraId="2DE403A5" w14:textId="77777777" w:rsidR="00EF3B4D" w:rsidRDefault="00EF3B4D" w:rsidP="004522DA">
      <w:pPr>
        <w:rPr>
          <w:u w:val="single"/>
        </w:rPr>
      </w:pPr>
    </w:p>
    <w:tbl>
      <w:tblPr>
        <w:tblStyle w:val="Grigliatabella"/>
        <w:tblW w:w="0" w:type="auto"/>
        <w:tblInd w:w="676" w:type="dxa"/>
        <w:tblLook w:val="04A0" w:firstRow="1" w:lastRow="0" w:firstColumn="1" w:lastColumn="0" w:noHBand="0" w:noVBand="1"/>
      </w:tblPr>
      <w:tblGrid>
        <w:gridCol w:w="8505"/>
      </w:tblGrid>
      <w:tr w:rsidR="005A0DCE" w14:paraId="4207C4DF" w14:textId="77777777">
        <w:trPr>
          <w:trHeight w:val="454"/>
        </w:trPr>
        <w:tc>
          <w:tcPr>
            <w:tcW w:w="8505" w:type="dxa"/>
            <w:vAlign w:val="center"/>
          </w:tcPr>
          <w:p w14:paraId="507ACE48" w14:textId="77777777" w:rsidR="005A0DCE" w:rsidRPr="007A71D9" w:rsidRDefault="005A0DCE" w:rsidP="005A0DCE">
            <w:pPr>
              <w:jc w:val="center"/>
              <w:rPr>
                <w:b/>
              </w:rPr>
            </w:pPr>
            <w:r w:rsidRPr="007A71D9">
              <w:rPr>
                <w:b/>
              </w:rPr>
              <w:lastRenderedPageBreak/>
              <w:t xml:space="preserve">Esercizio </w:t>
            </w:r>
            <w:r>
              <w:rPr>
                <w:b/>
              </w:rPr>
              <w:t>3</w:t>
            </w:r>
          </w:p>
        </w:tc>
      </w:tr>
      <w:tr w:rsidR="005A0DCE" w14:paraId="1B6AF893" w14:textId="77777777">
        <w:tc>
          <w:tcPr>
            <w:tcW w:w="8505" w:type="dxa"/>
          </w:tcPr>
          <w:p w14:paraId="62431CDC" w14:textId="77777777" w:rsidR="00B30889" w:rsidRDefault="00B30889" w:rsidP="00B30889"/>
          <w:p w14:paraId="6DD17785" w14:textId="77777777" w:rsidR="00B30889" w:rsidRDefault="00B30889" w:rsidP="00B30889">
            <w:r>
              <w:t xml:space="preserve">Immaginando di investire un capitale iniziale di </w:t>
            </w:r>
            <w:r w:rsidR="00673BD7">
              <w:t>1</w:t>
            </w:r>
            <w:r>
              <w:t xml:space="preserve">0.000 </w:t>
            </w:r>
            <w:r w:rsidR="00A03035" w:rsidRPr="00270C46">
              <w:t>€</w:t>
            </w:r>
            <w:r w:rsidR="00A03035">
              <w:t xml:space="preserve"> </w:t>
            </w:r>
            <w:r>
              <w:t>con un tasso del 3%</w:t>
            </w:r>
            <w:r w:rsidR="00F86187">
              <w:t xml:space="preserve"> annuo</w:t>
            </w:r>
            <w:r>
              <w:t>, confronta i valori del montante dopo 3,</w:t>
            </w:r>
            <w:r w:rsidR="00F86187">
              <w:t xml:space="preserve"> </w:t>
            </w:r>
            <w:r>
              <w:t>6,</w:t>
            </w:r>
            <w:r w:rsidR="00F86187">
              <w:t xml:space="preserve"> </w:t>
            </w:r>
            <w:r>
              <w:t>9,</w:t>
            </w:r>
            <w:r w:rsidR="00F86187">
              <w:t xml:space="preserve"> </w:t>
            </w:r>
            <w:r w:rsidR="006F09F1">
              <w:t>12 mesi in</w:t>
            </w:r>
            <w:r>
              <w:t xml:space="preserve"> capitalizzazione semplice e composta.</w:t>
            </w:r>
          </w:p>
          <w:p w14:paraId="2FF24DE8" w14:textId="77777777" w:rsidR="00B30889" w:rsidRDefault="00B30889" w:rsidP="00B30889">
            <w:r>
              <w:t>Ripet</w:t>
            </w:r>
            <w:r w:rsidR="00B531FF">
              <w:t>i</w:t>
            </w:r>
            <w:r>
              <w:t xml:space="preserve"> il confronto dei due regimi di capitalizzazione dopo 1, 2, 3, 4, 5 anni.</w:t>
            </w:r>
          </w:p>
          <w:p w14:paraId="49E398E2" w14:textId="77777777" w:rsidR="00B30889" w:rsidRDefault="00B30889" w:rsidP="00B30889"/>
          <w:p w14:paraId="2F3883B2" w14:textId="77777777" w:rsidR="00B9643D" w:rsidRDefault="00B30889" w:rsidP="005A0DCE">
            <w:r>
              <w:rPr>
                <w:i/>
              </w:rPr>
              <w:t xml:space="preserve">Suggerimento: </w:t>
            </w:r>
            <w:r>
              <w:t xml:space="preserve">Confronta sia i risultati numerici che il comportamento del grafico delle due </w:t>
            </w:r>
            <w:r w:rsidR="00F86187">
              <w:t>funzioni</w:t>
            </w:r>
            <w:r>
              <w:t>.</w:t>
            </w:r>
          </w:p>
        </w:tc>
      </w:tr>
      <w:tr w:rsidR="005A0DCE" w14:paraId="02F7A4D1" w14:textId="77777777">
        <w:trPr>
          <w:trHeight w:val="454"/>
        </w:trPr>
        <w:tc>
          <w:tcPr>
            <w:tcW w:w="8505" w:type="dxa"/>
            <w:vAlign w:val="center"/>
          </w:tcPr>
          <w:p w14:paraId="6D36E622" w14:textId="77777777" w:rsidR="005A0DCE" w:rsidRPr="001B5BA2" w:rsidRDefault="005A0DCE" w:rsidP="00537D54">
            <w:pPr>
              <w:jc w:val="center"/>
              <w:rPr>
                <w:i/>
              </w:rPr>
            </w:pPr>
            <w:r w:rsidRPr="001B5BA2">
              <w:rPr>
                <w:i/>
              </w:rPr>
              <w:t>Svolgimento</w:t>
            </w:r>
          </w:p>
        </w:tc>
      </w:tr>
      <w:tr w:rsidR="005A0DCE" w14:paraId="47DB7F38" w14:textId="77777777">
        <w:tblPrEx>
          <w:tblCellMar>
            <w:left w:w="70" w:type="dxa"/>
            <w:right w:w="70" w:type="dxa"/>
          </w:tblCellMar>
        </w:tblPrEx>
        <w:tc>
          <w:tcPr>
            <w:tcW w:w="8505" w:type="dxa"/>
          </w:tcPr>
          <w:p w14:paraId="16287F21" w14:textId="77777777" w:rsidR="0097372E" w:rsidRDefault="0097372E" w:rsidP="00537D54">
            <w:pPr>
              <w:rPr>
                <w:i/>
                <w:noProof/>
                <w:lang w:eastAsia="it-IT"/>
              </w:rPr>
            </w:pPr>
          </w:p>
          <w:p w14:paraId="3A394167" w14:textId="77777777" w:rsidR="007B2F5A" w:rsidRDefault="00272F7A" w:rsidP="00537D54">
            <w:pPr>
              <w:rPr>
                <w:i/>
                <w:noProof/>
                <w:lang w:eastAsia="it-IT"/>
              </w:rPr>
            </w:pPr>
            <w:r>
              <w:rPr>
                <w:i/>
                <w:noProof/>
                <w:lang w:eastAsia="it-IT"/>
              </w:rPr>
              <w:drawing>
                <wp:anchor distT="0" distB="0" distL="114300" distR="114300" simplePos="0" relativeHeight="251671552" behindDoc="0" locked="0" layoutInCell="1" allowOverlap="1" wp14:anchorId="3D4A7EE8" wp14:editId="07777777">
                  <wp:simplePos x="0" y="0"/>
                  <wp:positionH relativeFrom="column">
                    <wp:posOffset>960120</wp:posOffset>
                  </wp:positionH>
                  <wp:positionV relativeFrom="paragraph">
                    <wp:posOffset>468630</wp:posOffset>
                  </wp:positionV>
                  <wp:extent cx="3200400" cy="132397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plicecomposta2.JPG"/>
                          <pic:cNvPicPr/>
                        </pic:nvPicPr>
                        <pic:blipFill rotWithShape="1">
                          <a:blip r:embed="rId17">
                            <a:extLst>
                              <a:ext uri="{28A0092B-C50C-407E-A947-70E740481C1C}">
                                <a14:useLocalDpi xmlns:a14="http://schemas.microsoft.com/office/drawing/2010/main" val="0"/>
                              </a:ext>
                            </a:extLst>
                          </a:blip>
                          <a:srcRect l="48924" r="15751" b="75848"/>
                          <a:stretch/>
                        </pic:blipFill>
                        <pic:spPr bwMode="auto">
                          <a:xfrm>
                            <a:off x="0" y="0"/>
                            <a:ext cx="3200400" cy="1323975"/>
                          </a:xfrm>
                          <a:prstGeom prst="rect">
                            <a:avLst/>
                          </a:prstGeom>
                          <a:ln>
                            <a:noFill/>
                          </a:ln>
                          <a:extLst>
                            <a:ext uri="{53640926-AAD7-44D8-BBD7-CCE9431645EC}">
                              <a14:shadowObscured xmlns:a14="http://schemas.microsoft.com/office/drawing/2010/main"/>
                            </a:ext>
                          </a:extLst>
                        </pic:spPr>
                      </pic:pic>
                    </a:graphicData>
                  </a:graphic>
                </wp:anchor>
              </w:drawing>
            </w:r>
            <w:r w:rsidR="007B2F5A">
              <w:rPr>
                <w:i/>
                <w:noProof/>
                <w:lang w:eastAsia="it-IT"/>
              </w:rPr>
              <w:t>Un esempio di rappresentazione con Excel (in arancio la capitalizzazione semplice, in blu quella composta) per il primo caso, cioè dopo 3,6,9,12 mesi.</w:t>
            </w:r>
          </w:p>
          <w:p w14:paraId="5BE93A62" w14:textId="77777777" w:rsidR="0097372E" w:rsidRDefault="0097372E" w:rsidP="00537D54">
            <w:pPr>
              <w:rPr>
                <w:i/>
              </w:rPr>
            </w:pPr>
          </w:p>
          <w:p w14:paraId="384BA73E" w14:textId="77777777" w:rsidR="00272F7A" w:rsidRDefault="00272F7A" w:rsidP="00537D54">
            <w:pPr>
              <w:rPr>
                <w:i/>
              </w:rPr>
            </w:pPr>
          </w:p>
          <w:p w14:paraId="7ABCBC27" w14:textId="77777777" w:rsidR="00272F7A" w:rsidRDefault="00272F7A" w:rsidP="00537D54">
            <w:pPr>
              <w:rPr>
                <w:i/>
              </w:rPr>
            </w:pPr>
            <w:r>
              <w:rPr>
                <w:i/>
                <w:noProof/>
                <w:lang w:eastAsia="it-IT"/>
              </w:rPr>
              <w:drawing>
                <wp:anchor distT="0" distB="0" distL="114300" distR="114300" simplePos="0" relativeHeight="251675648" behindDoc="0" locked="0" layoutInCell="1" allowOverlap="1" wp14:anchorId="20ECF724" wp14:editId="07777777">
                  <wp:simplePos x="0" y="0"/>
                  <wp:positionH relativeFrom="column">
                    <wp:posOffset>398145</wp:posOffset>
                  </wp:positionH>
                  <wp:positionV relativeFrom="paragraph">
                    <wp:posOffset>59055</wp:posOffset>
                  </wp:positionV>
                  <wp:extent cx="4533900" cy="2895600"/>
                  <wp:effectExtent l="0" t="0" r="0" b="0"/>
                  <wp:wrapSquare wrapText="bothSides"/>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34B3F2EB" w14:textId="77777777" w:rsidR="00272F7A" w:rsidRDefault="00272F7A" w:rsidP="00537D54">
            <w:pPr>
              <w:rPr>
                <w:i/>
              </w:rPr>
            </w:pPr>
          </w:p>
          <w:p w14:paraId="7D34F5C7" w14:textId="77777777" w:rsidR="00272F7A" w:rsidRDefault="00272F7A" w:rsidP="00537D54">
            <w:pPr>
              <w:rPr>
                <w:i/>
              </w:rPr>
            </w:pPr>
          </w:p>
          <w:p w14:paraId="0B4020A7" w14:textId="77777777" w:rsidR="00272F7A" w:rsidRDefault="00272F7A" w:rsidP="00537D54">
            <w:pPr>
              <w:rPr>
                <w:i/>
              </w:rPr>
            </w:pPr>
          </w:p>
          <w:p w14:paraId="1D7B270A" w14:textId="77777777" w:rsidR="00272F7A" w:rsidRDefault="00272F7A" w:rsidP="00537D54">
            <w:pPr>
              <w:rPr>
                <w:i/>
              </w:rPr>
            </w:pPr>
          </w:p>
          <w:p w14:paraId="4F904CB7" w14:textId="77777777" w:rsidR="00272F7A" w:rsidRDefault="00272F7A" w:rsidP="00537D54">
            <w:pPr>
              <w:rPr>
                <w:i/>
              </w:rPr>
            </w:pPr>
          </w:p>
          <w:p w14:paraId="06971CD3" w14:textId="77777777" w:rsidR="00272F7A" w:rsidRDefault="00272F7A" w:rsidP="00537D54">
            <w:pPr>
              <w:rPr>
                <w:i/>
              </w:rPr>
            </w:pPr>
          </w:p>
          <w:p w14:paraId="2A1F701D" w14:textId="77777777" w:rsidR="00272F7A" w:rsidRDefault="00272F7A" w:rsidP="00537D54">
            <w:pPr>
              <w:rPr>
                <w:i/>
              </w:rPr>
            </w:pPr>
          </w:p>
          <w:p w14:paraId="03EFCA41" w14:textId="77777777" w:rsidR="00272F7A" w:rsidRDefault="00272F7A" w:rsidP="00537D54">
            <w:pPr>
              <w:rPr>
                <w:i/>
              </w:rPr>
            </w:pPr>
          </w:p>
          <w:p w14:paraId="5F96A722" w14:textId="77777777" w:rsidR="00272F7A" w:rsidRDefault="00272F7A" w:rsidP="00537D54">
            <w:pPr>
              <w:rPr>
                <w:i/>
              </w:rPr>
            </w:pPr>
          </w:p>
          <w:p w14:paraId="5B95CD12" w14:textId="77777777" w:rsidR="0097372E" w:rsidRDefault="0097372E" w:rsidP="00537D54">
            <w:pPr>
              <w:rPr>
                <w:i/>
              </w:rPr>
            </w:pPr>
          </w:p>
          <w:p w14:paraId="5220BBB2" w14:textId="77777777" w:rsidR="0097372E" w:rsidRDefault="0097372E" w:rsidP="00537D54">
            <w:pPr>
              <w:rPr>
                <w:i/>
              </w:rPr>
            </w:pPr>
          </w:p>
          <w:p w14:paraId="13CB595B" w14:textId="77777777" w:rsidR="0097372E" w:rsidRDefault="0097372E" w:rsidP="00537D54">
            <w:pPr>
              <w:rPr>
                <w:i/>
              </w:rPr>
            </w:pPr>
          </w:p>
          <w:p w14:paraId="6D9C8D39" w14:textId="77777777" w:rsidR="0097372E" w:rsidRDefault="0097372E" w:rsidP="00537D54">
            <w:pPr>
              <w:rPr>
                <w:i/>
              </w:rPr>
            </w:pPr>
          </w:p>
          <w:p w14:paraId="675E05EE" w14:textId="77777777" w:rsidR="0097372E" w:rsidRDefault="0097372E" w:rsidP="00537D54">
            <w:pPr>
              <w:rPr>
                <w:i/>
              </w:rPr>
            </w:pPr>
          </w:p>
          <w:p w14:paraId="2FC17F8B" w14:textId="77777777" w:rsidR="0097372E" w:rsidRDefault="0097372E" w:rsidP="00537D54">
            <w:pPr>
              <w:rPr>
                <w:i/>
              </w:rPr>
            </w:pPr>
          </w:p>
          <w:p w14:paraId="0A4F7224" w14:textId="77777777" w:rsidR="0097372E" w:rsidRDefault="0097372E" w:rsidP="00537D54">
            <w:pPr>
              <w:rPr>
                <w:i/>
              </w:rPr>
            </w:pPr>
          </w:p>
          <w:p w14:paraId="5AE48A43" w14:textId="77777777" w:rsidR="0097372E" w:rsidRDefault="0097372E" w:rsidP="00537D54">
            <w:pPr>
              <w:rPr>
                <w:i/>
              </w:rPr>
            </w:pPr>
          </w:p>
          <w:p w14:paraId="50F40DEB" w14:textId="77777777" w:rsidR="0097372E" w:rsidRDefault="0097372E" w:rsidP="00537D54">
            <w:pPr>
              <w:rPr>
                <w:i/>
              </w:rPr>
            </w:pPr>
          </w:p>
          <w:p w14:paraId="77A52294" w14:textId="77777777" w:rsidR="0097372E" w:rsidRDefault="0097372E" w:rsidP="00537D54">
            <w:pPr>
              <w:rPr>
                <w:i/>
              </w:rPr>
            </w:pPr>
          </w:p>
          <w:p w14:paraId="61F00C93" w14:textId="77777777" w:rsidR="002F117F" w:rsidRDefault="002F117F" w:rsidP="002F117F">
            <w:pPr>
              <w:rPr>
                <w:i/>
                <w:noProof/>
                <w:lang w:eastAsia="it-IT"/>
              </w:rPr>
            </w:pPr>
            <w:r>
              <w:rPr>
                <w:i/>
              </w:rPr>
              <w:t>Far notare che graficamente è difficile osservare una differenza tra le due curve, ma considerando i risultati numerici la capitalizzazione semplice è (leggermente) più conveniente di quella composta per periodi di tempo inferiori all’anno.</w:t>
            </w:r>
          </w:p>
          <w:p w14:paraId="007DCDA8" w14:textId="77777777" w:rsidR="0097372E" w:rsidRDefault="0097372E" w:rsidP="00537D54">
            <w:pPr>
              <w:rPr>
                <w:i/>
              </w:rPr>
            </w:pPr>
          </w:p>
          <w:p w14:paraId="450EA2D7" w14:textId="77777777" w:rsidR="0097372E" w:rsidRDefault="0097372E" w:rsidP="00537D54">
            <w:pPr>
              <w:rPr>
                <w:i/>
              </w:rPr>
            </w:pPr>
          </w:p>
          <w:p w14:paraId="3DD355C9" w14:textId="77777777" w:rsidR="0097372E" w:rsidRDefault="0097372E" w:rsidP="00537D54">
            <w:pPr>
              <w:rPr>
                <w:i/>
              </w:rPr>
            </w:pPr>
          </w:p>
          <w:p w14:paraId="1A81F0B1" w14:textId="77777777" w:rsidR="0097372E" w:rsidRDefault="0097372E" w:rsidP="00537D54">
            <w:pPr>
              <w:rPr>
                <w:i/>
              </w:rPr>
            </w:pPr>
          </w:p>
          <w:p w14:paraId="717AAFBA" w14:textId="6385F1F5" w:rsidR="0097372E" w:rsidRPr="002F117F" w:rsidRDefault="002F117F" w:rsidP="00537D54">
            <w:r>
              <w:rPr>
                <w:i/>
                <w:noProof/>
                <w:lang w:eastAsia="it-IT"/>
              </w:rPr>
              <w:t>Un esempio di rappresentazione con Excel (in arancio la capitalizzazione semplice, in blu quella composta) per il secondo caso: dopo 1,2,3,4,5 anni.</w:t>
            </w:r>
          </w:p>
          <w:p w14:paraId="56EE48EE" w14:textId="77777777" w:rsidR="0097372E" w:rsidRDefault="0097372E" w:rsidP="00537D54">
            <w:pPr>
              <w:rPr>
                <w:i/>
              </w:rPr>
            </w:pPr>
          </w:p>
          <w:p w14:paraId="0B610F7A" w14:textId="77777777" w:rsidR="0097372E" w:rsidRDefault="00272F7A" w:rsidP="00537D54">
            <w:pPr>
              <w:rPr>
                <w:i/>
              </w:rPr>
            </w:pPr>
            <w:r>
              <w:rPr>
                <w:i/>
                <w:noProof/>
                <w:lang w:eastAsia="it-IT"/>
              </w:rPr>
              <w:drawing>
                <wp:anchor distT="0" distB="0" distL="114300" distR="114300" simplePos="0" relativeHeight="251673600" behindDoc="0" locked="0" layoutInCell="1" allowOverlap="1" wp14:anchorId="002CEEE7" wp14:editId="07777777">
                  <wp:simplePos x="0" y="0"/>
                  <wp:positionH relativeFrom="column">
                    <wp:posOffset>1083945</wp:posOffset>
                  </wp:positionH>
                  <wp:positionV relativeFrom="paragraph">
                    <wp:posOffset>234315</wp:posOffset>
                  </wp:positionV>
                  <wp:extent cx="3371850" cy="1552575"/>
                  <wp:effectExtent l="0" t="0" r="0" b="9525"/>
                  <wp:wrapTopAndBottom/>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mplicecomposta2.JPG"/>
                          <pic:cNvPicPr/>
                        </pic:nvPicPr>
                        <pic:blipFill rotWithShape="1">
                          <a:blip r:embed="rId17">
                            <a:extLst>
                              <a:ext uri="{28A0092B-C50C-407E-A947-70E740481C1C}">
                                <a14:useLocalDpi xmlns:a14="http://schemas.microsoft.com/office/drawing/2010/main" val="0"/>
                              </a:ext>
                            </a:extLst>
                          </a:blip>
                          <a:srcRect l="13735" r="50774" b="72995"/>
                          <a:stretch/>
                        </pic:blipFill>
                        <pic:spPr bwMode="auto">
                          <a:xfrm>
                            <a:off x="0" y="0"/>
                            <a:ext cx="3371850" cy="1552575"/>
                          </a:xfrm>
                          <a:prstGeom prst="rect">
                            <a:avLst/>
                          </a:prstGeom>
                          <a:ln>
                            <a:noFill/>
                          </a:ln>
                          <a:extLst>
                            <a:ext uri="{53640926-AAD7-44D8-BBD7-CCE9431645EC}">
                              <a14:shadowObscured xmlns:a14="http://schemas.microsoft.com/office/drawing/2010/main"/>
                            </a:ext>
                          </a:extLst>
                        </pic:spPr>
                      </pic:pic>
                    </a:graphicData>
                  </a:graphic>
                </wp:anchor>
              </w:drawing>
            </w:r>
          </w:p>
          <w:p w14:paraId="481B75ED" w14:textId="77777777" w:rsidR="0097372E" w:rsidRDefault="00272F7A" w:rsidP="00537D54">
            <w:pPr>
              <w:rPr>
                <w:i/>
              </w:rPr>
            </w:pPr>
            <w:r>
              <w:rPr>
                <w:noProof/>
                <w:lang w:eastAsia="it-IT"/>
              </w:rPr>
              <w:drawing>
                <wp:anchor distT="0" distB="0" distL="114300" distR="114300" simplePos="0" relativeHeight="251676672" behindDoc="0" locked="0" layoutInCell="1" allowOverlap="1" wp14:anchorId="3B6D4235" wp14:editId="07777777">
                  <wp:simplePos x="0" y="0"/>
                  <wp:positionH relativeFrom="column">
                    <wp:posOffset>555625</wp:posOffset>
                  </wp:positionH>
                  <wp:positionV relativeFrom="paragraph">
                    <wp:posOffset>1797050</wp:posOffset>
                  </wp:positionV>
                  <wp:extent cx="4362450" cy="3305176"/>
                  <wp:effectExtent l="0" t="0" r="0" b="9525"/>
                  <wp:wrapTopAndBottom/>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FE2DD96" w14:textId="77777777" w:rsidR="005A0DCE" w:rsidRDefault="005A0DCE" w:rsidP="00537D54"/>
          <w:p w14:paraId="16F4893F" w14:textId="77777777" w:rsidR="007B2F5A" w:rsidRDefault="007B2F5A" w:rsidP="005A0DCE">
            <w:pPr>
              <w:rPr>
                <w:i/>
              </w:rPr>
            </w:pPr>
            <w:r>
              <w:rPr>
                <w:i/>
              </w:rPr>
              <w:t>Far notare che sia graficamente che numericamente la differenza è più visibile e che in questo caso la capitalizzazione composta è più conveniente di quella semplice.</w:t>
            </w:r>
          </w:p>
          <w:p w14:paraId="15D29B01" w14:textId="6FD59E72" w:rsidR="005A0DCE" w:rsidRDefault="007B2F5A" w:rsidP="005A0DCE">
            <w:pPr>
              <w:rPr>
                <w:i/>
              </w:rPr>
            </w:pPr>
            <w:r>
              <w:rPr>
                <w:i/>
              </w:rPr>
              <w:t xml:space="preserve">Proporre un confronto generale tra la funzione </w:t>
            </w:r>
            <w:r w:rsidR="005A0DCE" w:rsidRPr="005A0DCE">
              <w:rPr>
                <w:i/>
              </w:rPr>
              <w:t xml:space="preserve">che rappresenta </w:t>
            </w:r>
            <w:r w:rsidR="0030016F" w:rsidRPr="005A0DCE">
              <w:rPr>
                <w:i/>
              </w:rPr>
              <w:t>l</w:t>
            </w:r>
            <w:r w:rsidR="0030016F">
              <w:rPr>
                <w:i/>
              </w:rPr>
              <w:t>a capitalizzazione dell’interesse</w:t>
            </w:r>
            <w:r w:rsidR="0030016F" w:rsidRPr="005A0DCE">
              <w:rPr>
                <w:i/>
              </w:rPr>
              <w:t xml:space="preserve"> </w:t>
            </w:r>
            <w:r w:rsidR="005A0DCE" w:rsidRPr="005A0DCE">
              <w:rPr>
                <w:i/>
              </w:rPr>
              <w:t xml:space="preserve">composto </w:t>
            </w:r>
            <m:oMath>
              <m:r>
                <w:rPr>
                  <w:rFonts w:ascii="Cambria Math" w:hAnsi="Cambria Math" w:cs="STIXGeneral-Regular"/>
                </w:rPr>
                <m:t>C</m:t>
              </m:r>
              <m:r>
                <w:rPr>
                  <w:rFonts w:ascii="Phosphate Inline" w:hAnsi="Phosphate Inline" w:cs="Phosphate Inline"/>
                </w:rPr>
                <m:t>⋅</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Cambria Math" w:hAnsi="Cambria Math" w:cs="STIXGeneral-Regular"/>
                        </w:rPr>
                        <m:t>i</m:t>
                      </m:r>
                    </m:e>
                  </m:d>
                  <m:ctrlPr>
                    <w:rPr>
                      <w:rFonts w:ascii="Cambria Math" w:eastAsia="Cambria Math" w:hAnsi="Cambria Math" w:cs="Cambria Math"/>
                      <w:i/>
                    </w:rPr>
                  </m:ctrlPr>
                </m:e>
                <m:sup>
                  <m:r>
                    <w:rPr>
                      <w:rFonts w:ascii="Cambria Math" w:hAnsi="Cambria Math" w:cs="STIXGeneral-Regular"/>
                    </w:rPr>
                    <m:t>t</m:t>
                  </m:r>
                </m:sup>
              </m:sSup>
            </m:oMath>
            <w:r w:rsidR="005A0DCE" w:rsidRPr="005A0DCE">
              <w:rPr>
                <w:i/>
              </w:rPr>
              <w:t xml:space="preserve"> con la </w:t>
            </w:r>
            <w:r w:rsidR="0030016F">
              <w:rPr>
                <w:i/>
              </w:rPr>
              <w:t>capitalizzazione semplice</w:t>
            </w:r>
            <w:r w:rsidR="005A0DCE" w:rsidRPr="005A0DCE">
              <w:rPr>
                <w:i/>
              </w:rPr>
              <w:t xml:space="preserve"> </w:t>
            </w:r>
            <m:oMath>
              <m:r>
                <w:rPr>
                  <w:rFonts w:ascii="STIXGeneral-Regular" w:hAnsi="STIXGeneral-Regular" w:cs="STIXGeneral-Regular"/>
                </w:rPr>
                <m:t>C</m:t>
              </m:r>
              <m:r>
                <w:rPr>
                  <w:rFonts w:ascii="Phosphate Inline" w:hAnsi="Phosphate Inline" w:cs="Phosphate Inline"/>
                </w:rPr>
                <m:t>⋅</m:t>
              </m:r>
              <m:r>
                <w:rPr>
                  <w:rFonts w:ascii="Cambria Math" w:hAnsi="Cambria Math"/>
                </w:rPr>
                <m:t>(1+</m:t>
              </m:r>
              <m:r>
                <w:rPr>
                  <w:rFonts w:ascii="STIXGeneral-Regular" w:hAnsi="STIXGeneral-Regular" w:cs="STIXGeneral-Regular"/>
                </w:rPr>
                <m:t>i</m:t>
              </m:r>
              <m:r>
                <w:rPr>
                  <w:rFonts w:ascii="Phosphate Inline" w:hAnsi="Phosphate Inline" w:cs="Phosphate Inline"/>
                </w:rPr>
                <m:t>⋅</m:t>
              </m:r>
              <m:r>
                <w:rPr>
                  <w:rFonts w:ascii="STIXGeneral-Regular" w:hAnsi="STIXGeneral-Regular" w:cs="STIXGeneral-Regular"/>
                </w:rPr>
                <m:t>t</m:t>
              </m:r>
              <m:r>
                <w:rPr>
                  <w:rFonts w:ascii="Cambria Math" w:hAnsi="Cambria Math"/>
                </w:rPr>
                <m:t>)</m:t>
              </m:r>
            </m:oMath>
            <w:r w:rsidR="005A0DCE" w:rsidRPr="005A0DCE">
              <w:rPr>
                <w:i/>
              </w:rPr>
              <w:t>.</w:t>
            </w:r>
          </w:p>
          <w:p w14:paraId="27357532" w14:textId="77777777" w:rsidR="007B2F5A" w:rsidRPr="005A0DCE" w:rsidRDefault="007B2F5A" w:rsidP="005A0DCE">
            <w:pPr>
              <w:rPr>
                <w:i/>
              </w:rPr>
            </w:pPr>
          </w:p>
          <w:p w14:paraId="366758A5" w14:textId="77777777" w:rsidR="005A0DCE" w:rsidRPr="007B2F5A" w:rsidRDefault="005A0DCE" w:rsidP="005A0DCE">
            <w:pPr>
              <w:rPr>
                <w:i/>
              </w:rPr>
            </w:pPr>
            <w:r w:rsidRPr="005A0DCE">
              <w:rPr>
                <w:i/>
              </w:rPr>
              <w:t>Provare a cambiare i valori del capitale e del tasso di interesse per fare ulteriori confronti con i grafici.</w:t>
            </w:r>
          </w:p>
        </w:tc>
      </w:tr>
    </w:tbl>
    <w:p w14:paraId="07F023C8" w14:textId="77777777" w:rsidR="00BE3C3B" w:rsidRPr="00AD3AD1" w:rsidRDefault="00BE3C3B" w:rsidP="004522DA"/>
    <w:p w14:paraId="3D137FC2" w14:textId="77777777" w:rsidR="00AD3AD1" w:rsidRDefault="00B9643D" w:rsidP="000B45B2">
      <w:pPr>
        <w:jc w:val="both"/>
      </w:pPr>
      <w:r>
        <w:rPr>
          <w:u w:val="single"/>
        </w:rPr>
        <w:t>Per approfondire</w:t>
      </w:r>
    </w:p>
    <w:p w14:paraId="0EF50D99" w14:textId="77777777" w:rsidR="00B9643D" w:rsidRDefault="00FB12A9" w:rsidP="000B45B2">
      <w:pPr>
        <w:pStyle w:val="Paragrafoelenco"/>
        <w:numPr>
          <w:ilvl w:val="0"/>
          <w:numId w:val="2"/>
        </w:numPr>
        <w:jc w:val="both"/>
      </w:pPr>
      <w:r>
        <w:t>Guardare il materiale:</w:t>
      </w:r>
      <w:r w:rsidR="007B2F5A">
        <w:t xml:space="preserve"> </w:t>
      </w:r>
      <w:hyperlink r:id="rId20" w:history="1">
        <w:r w:rsidR="00B9643D">
          <w:rPr>
            <w:rStyle w:val="Collegamentoipertestuale"/>
          </w:rPr>
          <w:t>https://www.imparalafinanza.it/tassi-di-interesse-e-capitalizzazione/</w:t>
        </w:r>
      </w:hyperlink>
    </w:p>
    <w:p w14:paraId="6D8DCFF1" w14:textId="77777777" w:rsidR="00B9643D" w:rsidRDefault="00FB12A9" w:rsidP="000B45B2">
      <w:pPr>
        <w:pStyle w:val="Paragrafoelenco"/>
        <w:numPr>
          <w:ilvl w:val="0"/>
          <w:numId w:val="2"/>
        </w:numPr>
        <w:jc w:val="both"/>
      </w:pPr>
      <w:r>
        <w:t xml:space="preserve">Rispondere ai quiz: </w:t>
      </w:r>
      <w:hyperlink r:id="rId21" w:history="1">
        <w:r w:rsidR="00B9643D">
          <w:rPr>
            <w:rStyle w:val="Collegamentoipertestuale"/>
          </w:rPr>
          <w:t>https://www.imparalafinanza.it/quiz-tassi-interesse-e-capitalizzazione/</w:t>
        </w:r>
      </w:hyperlink>
    </w:p>
    <w:p w14:paraId="5FD76D41" w14:textId="77777777" w:rsidR="004434BF" w:rsidRDefault="00B9643D" w:rsidP="000B45B2">
      <w:pPr>
        <w:pStyle w:val="Paragrafoelenco"/>
        <w:numPr>
          <w:ilvl w:val="0"/>
          <w:numId w:val="2"/>
        </w:numPr>
        <w:jc w:val="both"/>
      </w:pPr>
      <w:r>
        <w:t>Esercizi aggiuntiv</w:t>
      </w:r>
      <w:r w:rsidR="00643F63">
        <w:t>i</w:t>
      </w:r>
    </w:p>
    <w:p w14:paraId="4BDB5498" w14:textId="77777777" w:rsidR="00B9643D" w:rsidRDefault="00B9643D" w:rsidP="000B45B2">
      <w:pPr>
        <w:pStyle w:val="Paragrafoelenco"/>
        <w:numPr>
          <w:ilvl w:val="0"/>
          <w:numId w:val="2"/>
        </w:numPr>
        <w:jc w:val="both"/>
      </w:pPr>
      <w:r>
        <w:br w:type="page"/>
      </w:r>
    </w:p>
    <w:tbl>
      <w:tblPr>
        <w:tblStyle w:val="Grigliatabella"/>
        <w:tblW w:w="0" w:type="auto"/>
        <w:tblLook w:val="04A0" w:firstRow="1" w:lastRow="0" w:firstColumn="1" w:lastColumn="0" w:noHBand="0" w:noVBand="1"/>
      </w:tblPr>
      <w:tblGrid>
        <w:gridCol w:w="9622"/>
      </w:tblGrid>
      <w:tr w:rsidR="00B9643D" w14:paraId="640026E8"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73CD386B" w14:textId="77777777" w:rsidR="00B9643D" w:rsidRDefault="00FA771D" w:rsidP="00B9643D">
            <w:pPr>
              <w:jc w:val="center"/>
            </w:pPr>
            <w:r>
              <w:rPr>
                <w:color w:val="002060"/>
                <w:sz w:val="28"/>
              </w:rPr>
              <w:lastRenderedPageBreak/>
              <w:t>Modulo</w:t>
            </w:r>
            <w:r w:rsidR="00B9643D" w:rsidRPr="002F5B41">
              <w:rPr>
                <w:color w:val="002060"/>
                <w:sz w:val="28"/>
              </w:rPr>
              <w:t xml:space="preserve"> 3: </w:t>
            </w:r>
            <w:r w:rsidR="00B9643D" w:rsidRPr="002F5B41">
              <w:rPr>
                <w:b/>
                <w:color w:val="002060"/>
                <w:sz w:val="28"/>
              </w:rPr>
              <w:t>Tassi equivalenti</w:t>
            </w:r>
          </w:p>
        </w:tc>
      </w:tr>
    </w:tbl>
    <w:p w14:paraId="2916C19D" w14:textId="77777777" w:rsidR="00B9643D" w:rsidRDefault="00B9643D" w:rsidP="00B9643D"/>
    <w:tbl>
      <w:tblPr>
        <w:tblStyle w:val="Grigliatabella"/>
        <w:tblW w:w="0" w:type="auto"/>
        <w:tblLook w:val="04A0" w:firstRow="1" w:lastRow="0" w:firstColumn="1" w:lastColumn="0" w:noHBand="0" w:noVBand="1"/>
      </w:tblPr>
      <w:tblGrid>
        <w:gridCol w:w="3823"/>
        <w:gridCol w:w="5799"/>
      </w:tblGrid>
      <w:tr w:rsidR="00497F1E" w:rsidRPr="008B3533" w14:paraId="5AEBB4F8" w14:textId="77777777">
        <w:trPr>
          <w:trHeight w:val="454"/>
        </w:trPr>
        <w:tc>
          <w:tcPr>
            <w:tcW w:w="9622" w:type="dxa"/>
            <w:gridSpan w:val="2"/>
            <w:vAlign w:val="center"/>
          </w:tcPr>
          <w:p w14:paraId="60A00016" w14:textId="77777777" w:rsidR="00497F1E" w:rsidRPr="0094300C" w:rsidRDefault="00497F1E" w:rsidP="00497F1E">
            <w:pPr>
              <w:jc w:val="center"/>
              <w:rPr>
                <w:rFonts w:cstheme="minorHAnsi"/>
                <w:b/>
                <w:i/>
              </w:rPr>
            </w:pPr>
            <w:r w:rsidRPr="0094300C">
              <w:rPr>
                <w:rFonts w:cstheme="minorHAnsi"/>
                <w:b/>
                <w:i/>
              </w:rPr>
              <w:t>In questa lezione</w:t>
            </w:r>
          </w:p>
        </w:tc>
      </w:tr>
      <w:tr w:rsidR="00497F1E" w:rsidRPr="008B3533" w14:paraId="20FD1620" w14:textId="77777777">
        <w:trPr>
          <w:trHeight w:val="454"/>
        </w:trPr>
        <w:tc>
          <w:tcPr>
            <w:tcW w:w="3823" w:type="dxa"/>
            <w:vAlign w:val="center"/>
          </w:tcPr>
          <w:p w14:paraId="0706FD78" w14:textId="77777777" w:rsidR="00497F1E" w:rsidRPr="008B3533" w:rsidRDefault="00497F1E" w:rsidP="00497F1E">
            <w:pPr>
              <w:jc w:val="center"/>
              <w:rPr>
                <w:rFonts w:cstheme="minorHAnsi"/>
              </w:rPr>
            </w:pPr>
            <w:r w:rsidRPr="008B3533">
              <w:rPr>
                <w:rFonts w:cstheme="minorHAnsi"/>
                <w:b/>
                <w:i/>
              </w:rPr>
              <w:t>Argomenti</w:t>
            </w:r>
          </w:p>
        </w:tc>
        <w:tc>
          <w:tcPr>
            <w:tcW w:w="5799" w:type="dxa"/>
            <w:vAlign w:val="center"/>
          </w:tcPr>
          <w:p w14:paraId="5D3CEC14" w14:textId="77777777" w:rsidR="00497F1E" w:rsidRPr="008B3533" w:rsidRDefault="00497F1E" w:rsidP="00497F1E">
            <w:pPr>
              <w:jc w:val="center"/>
              <w:rPr>
                <w:rFonts w:cstheme="minorHAnsi"/>
              </w:rPr>
            </w:pPr>
            <w:r w:rsidRPr="008B3533">
              <w:rPr>
                <w:rFonts w:eastAsia="TTE18289B0t00" w:cstheme="minorHAnsi"/>
                <w:b/>
                <w:i/>
              </w:rPr>
              <w:t>Matematica in gioco</w:t>
            </w:r>
          </w:p>
        </w:tc>
      </w:tr>
      <w:tr w:rsidR="00497F1E" w:rsidRPr="008B3533" w14:paraId="6DD76D52" w14:textId="77777777">
        <w:trPr>
          <w:trHeight w:val="1800"/>
        </w:trPr>
        <w:tc>
          <w:tcPr>
            <w:tcW w:w="3823" w:type="dxa"/>
            <w:vAlign w:val="center"/>
          </w:tcPr>
          <w:p w14:paraId="0FA6DCC8" w14:textId="77777777" w:rsidR="00497F1E" w:rsidRPr="00497F1E" w:rsidRDefault="00497F1E" w:rsidP="00497F1E">
            <w:pPr>
              <w:rPr>
                <w:i/>
              </w:rPr>
            </w:pPr>
            <w:r w:rsidRPr="00497F1E">
              <w:rPr>
                <w:i/>
              </w:rPr>
              <w:t>Legge di capitalizzazione con diversi orizzonti temporali</w:t>
            </w:r>
          </w:p>
          <w:p w14:paraId="6028DB14" w14:textId="77777777" w:rsidR="00497F1E" w:rsidRPr="00497F1E" w:rsidRDefault="00497F1E" w:rsidP="00497F1E">
            <w:pPr>
              <w:rPr>
                <w:i/>
              </w:rPr>
            </w:pPr>
            <w:r w:rsidRPr="00497F1E">
              <w:rPr>
                <w:i/>
              </w:rPr>
              <w:t>Tassi equivalenti</w:t>
            </w:r>
          </w:p>
          <w:p w14:paraId="4CA4069E" w14:textId="77777777" w:rsidR="00497F1E" w:rsidRPr="00497F1E" w:rsidRDefault="00165C4B" w:rsidP="00497F1E">
            <w:pPr>
              <w:rPr>
                <w:rFonts w:cstheme="minorHAnsi"/>
                <w:i/>
              </w:rPr>
            </w:pPr>
            <w:r>
              <w:rPr>
                <w:i/>
              </w:rPr>
              <w:t>R</w:t>
            </w:r>
            <w:r w:rsidR="00497F1E" w:rsidRPr="00497F1E">
              <w:rPr>
                <w:i/>
              </w:rPr>
              <w:t>eato di usura</w:t>
            </w:r>
          </w:p>
        </w:tc>
        <w:tc>
          <w:tcPr>
            <w:tcW w:w="5799" w:type="dxa"/>
            <w:vAlign w:val="center"/>
          </w:tcPr>
          <w:p w14:paraId="77E127D6" w14:textId="77777777" w:rsidR="00497F1E" w:rsidRPr="00497F1E" w:rsidRDefault="00165C4B" w:rsidP="00497F1E">
            <w:pPr>
              <w:rPr>
                <w:i/>
              </w:rPr>
            </w:pPr>
            <w:r>
              <w:rPr>
                <w:i/>
              </w:rPr>
              <w:t>A</w:t>
            </w:r>
            <w:r w:rsidR="00497F1E" w:rsidRPr="00497F1E">
              <w:rPr>
                <w:i/>
              </w:rPr>
              <w:t>pprossimazione dei risultati numerici</w:t>
            </w:r>
          </w:p>
          <w:p w14:paraId="3B6B7E0B" w14:textId="274159B0" w:rsidR="00497F1E" w:rsidRPr="00497F1E" w:rsidRDefault="00497F1E" w:rsidP="00497F1E">
            <w:pPr>
              <w:rPr>
                <w:i/>
              </w:rPr>
            </w:pPr>
            <w:r w:rsidRPr="00497F1E">
              <w:rPr>
                <w:i/>
              </w:rPr>
              <w:t xml:space="preserve">Studio di espressioni letterali per risolvere un problema </w:t>
            </w:r>
            <w:r w:rsidR="00816521">
              <w:rPr>
                <w:i/>
              </w:rPr>
              <w:t>C</w:t>
            </w:r>
            <w:r w:rsidRPr="00497F1E">
              <w:rPr>
                <w:i/>
              </w:rPr>
              <w:t>ostruzione di un’equazione per descrivere un problema</w:t>
            </w:r>
          </w:p>
          <w:p w14:paraId="6B3D6ABB" w14:textId="77777777" w:rsidR="00497F1E" w:rsidRPr="00497F1E" w:rsidRDefault="00497F1E" w:rsidP="00497F1E">
            <w:pPr>
              <w:rPr>
                <w:i/>
              </w:rPr>
            </w:pPr>
            <w:r w:rsidRPr="00497F1E">
              <w:rPr>
                <w:i/>
              </w:rPr>
              <w:t>Gestione di diversi registri di rappresentazioni</w:t>
            </w:r>
          </w:p>
          <w:p w14:paraId="6A176EB3" w14:textId="77777777" w:rsidR="00497F1E" w:rsidRPr="00497F1E" w:rsidRDefault="00497F1E" w:rsidP="00497F1E">
            <w:pPr>
              <w:rPr>
                <w:rFonts w:cstheme="minorHAnsi"/>
                <w:i/>
              </w:rPr>
            </w:pPr>
            <w:r w:rsidRPr="00497F1E">
              <w:rPr>
                <w:i/>
              </w:rPr>
              <w:t>Utilizzo di fogli di calcolo e software per la rappresentazione dei grafici</w:t>
            </w:r>
          </w:p>
        </w:tc>
      </w:tr>
      <w:tr w:rsidR="00497F1E" w:rsidRPr="008B3533" w14:paraId="100986DE" w14:textId="77777777">
        <w:trPr>
          <w:trHeight w:val="1917"/>
        </w:trPr>
        <w:tc>
          <w:tcPr>
            <w:tcW w:w="9622" w:type="dxa"/>
            <w:gridSpan w:val="2"/>
            <w:vAlign w:val="center"/>
          </w:tcPr>
          <w:p w14:paraId="1622DEBD" w14:textId="77777777" w:rsidR="00497F1E" w:rsidRDefault="00DB7512" w:rsidP="00497F1E">
            <w:pPr>
              <w:rPr>
                <w:rFonts w:cstheme="minorHAnsi"/>
                <w:i/>
              </w:rPr>
            </w:pPr>
            <w:r>
              <w:rPr>
                <w:rFonts w:cstheme="minorHAnsi"/>
                <w:i/>
              </w:rPr>
              <w:t xml:space="preserve">In questo modulo vengono riprese le leggi di capitalizzazione, con una particolare attenzione alla legge di capitalizzazione composta utilizzata con tassi di interesse riferiti a orizzonti temporali diversi da un anno. </w:t>
            </w:r>
          </w:p>
          <w:p w14:paraId="3C537F12" w14:textId="77777777" w:rsidR="00DB7512" w:rsidRPr="0094300C" w:rsidRDefault="00DB7512" w:rsidP="00DB7512">
            <w:pPr>
              <w:rPr>
                <w:rFonts w:cstheme="minorHAnsi"/>
                <w:i/>
              </w:rPr>
            </w:pPr>
            <w:r>
              <w:rPr>
                <w:rFonts w:cstheme="minorHAnsi"/>
                <w:i/>
              </w:rPr>
              <w:t>Il lavoro previsto per gli studenti sono un esercizio per introdurre l’argomento, un quiz di verifica dei contenuti presentati nel video e un lavoro a gruppi, tutto sul confronto tra tassi di interesse relativi a intervalli temporali diversi. Con la correzione del lavoro svolto a gruppi</w:t>
            </w:r>
            <w:r w:rsidR="00DB7492">
              <w:rPr>
                <w:rFonts w:cstheme="minorHAnsi"/>
                <w:i/>
              </w:rPr>
              <w:t>,</w:t>
            </w:r>
            <w:r>
              <w:rPr>
                <w:rFonts w:cstheme="minorHAnsi"/>
                <w:i/>
              </w:rPr>
              <w:t xml:space="preserve"> viene introdotta la formula per calcolare il tasso annuale equivalente a un tasso di interesse non annuale.</w:t>
            </w:r>
          </w:p>
        </w:tc>
      </w:tr>
    </w:tbl>
    <w:p w14:paraId="74869460" w14:textId="77777777" w:rsidR="00497F1E" w:rsidRDefault="00497F1E" w:rsidP="00B9643D"/>
    <w:p w14:paraId="38598C91" w14:textId="77777777" w:rsidR="0099413D" w:rsidRPr="0099413D" w:rsidRDefault="00B9643D" w:rsidP="000B45B2">
      <w:pPr>
        <w:jc w:val="both"/>
      </w:pPr>
      <w:r w:rsidRPr="007A71D9">
        <w:rPr>
          <w:u w:val="single"/>
        </w:rPr>
        <w:t>In preparazione</w:t>
      </w:r>
      <w:r w:rsidR="0099413D">
        <w:t>:</w:t>
      </w:r>
    </w:p>
    <w:p w14:paraId="638DF378" w14:textId="77777777" w:rsidR="00B9643D" w:rsidRDefault="00B9643D" w:rsidP="000B45B2">
      <w:pPr>
        <w:pStyle w:val="Paragrafoelenco"/>
        <w:numPr>
          <w:ilvl w:val="0"/>
          <w:numId w:val="2"/>
        </w:numPr>
        <w:jc w:val="both"/>
      </w:pPr>
      <w:r>
        <w:t xml:space="preserve">Guardare il video: </w:t>
      </w:r>
      <w:hyperlink r:id="rId22" w:history="1">
        <w:r w:rsidRPr="00B9643D">
          <w:rPr>
            <w:rStyle w:val="Collegamentoipertestuale"/>
          </w:rPr>
          <w:t>Tassi di interesse e orizzonte temporale</w:t>
        </w:r>
      </w:hyperlink>
      <w:r w:rsidRPr="00B9643D">
        <w:t xml:space="preserve"> (week 1, modulo 1, video 3)</w:t>
      </w:r>
    </w:p>
    <w:p w14:paraId="7992E382" w14:textId="77777777" w:rsidR="00B9643D" w:rsidRDefault="00B9643D" w:rsidP="000B45B2">
      <w:pPr>
        <w:pStyle w:val="Paragrafoelenco"/>
        <w:numPr>
          <w:ilvl w:val="0"/>
          <w:numId w:val="2"/>
        </w:numPr>
        <w:jc w:val="both"/>
      </w:pPr>
      <w:r>
        <w:t>Svolgere l’esercizio 4.</w:t>
      </w:r>
    </w:p>
    <w:p w14:paraId="187F57B8" w14:textId="77777777" w:rsidR="00B9643D" w:rsidRDefault="00B9643D" w:rsidP="00FB12A9">
      <w:pPr>
        <w:pStyle w:val="Paragrafoelenco"/>
      </w:pPr>
    </w:p>
    <w:tbl>
      <w:tblPr>
        <w:tblStyle w:val="Grigliatabella"/>
        <w:tblW w:w="0" w:type="auto"/>
        <w:tblInd w:w="676" w:type="dxa"/>
        <w:tblLook w:val="04A0" w:firstRow="1" w:lastRow="0" w:firstColumn="1" w:lastColumn="0" w:noHBand="0" w:noVBand="1"/>
      </w:tblPr>
      <w:tblGrid>
        <w:gridCol w:w="8505"/>
      </w:tblGrid>
      <w:tr w:rsidR="00B9643D" w14:paraId="3FE9F965" w14:textId="77777777">
        <w:trPr>
          <w:trHeight w:val="454"/>
        </w:trPr>
        <w:tc>
          <w:tcPr>
            <w:tcW w:w="8505" w:type="dxa"/>
            <w:vAlign w:val="center"/>
          </w:tcPr>
          <w:p w14:paraId="50006072" w14:textId="77777777" w:rsidR="00B9643D" w:rsidRPr="007A71D9" w:rsidRDefault="00B9643D" w:rsidP="00B9643D">
            <w:pPr>
              <w:jc w:val="center"/>
              <w:rPr>
                <w:b/>
              </w:rPr>
            </w:pPr>
            <w:r w:rsidRPr="007A71D9">
              <w:rPr>
                <w:b/>
              </w:rPr>
              <w:t xml:space="preserve">Esercizio </w:t>
            </w:r>
            <w:r>
              <w:rPr>
                <w:b/>
              </w:rPr>
              <w:t>4</w:t>
            </w:r>
          </w:p>
        </w:tc>
      </w:tr>
      <w:tr w:rsidR="00B9643D" w14:paraId="6A55C92C" w14:textId="77777777">
        <w:tc>
          <w:tcPr>
            <w:tcW w:w="8505" w:type="dxa"/>
          </w:tcPr>
          <w:p w14:paraId="54738AF4" w14:textId="77777777" w:rsidR="00B9643D" w:rsidRDefault="00B9643D" w:rsidP="00537D54"/>
          <w:p w14:paraId="3ACB784C" w14:textId="77777777" w:rsidR="00B9643D" w:rsidRDefault="00B9643D" w:rsidP="00537D54">
            <w:r>
              <w:t>Utilizzando la legge di capitalizzazione composta è</w:t>
            </w:r>
            <w:r w:rsidRPr="00B9643D">
              <w:t xml:space="preserve"> più conveniente un tasso di interesse del 3% semestrale o uno del 6% annuale?</w:t>
            </w:r>
            <w:r>
              <w:t xml:space="preserve"> Perché?</w:t>
            </w:r>
          </w:p>
          <w:p w14:paraId="46ABBD8F" w14:textId="77777777" w:rsidR="00B9643D" w:rsidRDefault="00B9643D" w:rsidP="00537D54"/>
        </w:tc>
      </w:tr>
      <w:tr w:rsidR="00B9643D" w14:paraId="0E8E396D" w14:textId="77777777">
        <w:trPr>
          <w:trHeight w:val="454"/>
        </w:trPr>
        <w:tc>
          <w:tcPr>
            <w:tcW w:w="8505" w:type="dxa"/>
            <w:vAlign w:val="center"/>
          </w:tcPr>
          <w:p w14:paraId="7C889940" w14:textId="77777777" w:rsidR="00B9643D" w:rsidRPr="001B5BA2" w:rsidRDefault="00B9643D" w:rsidP="00537D54">
            <w:pPr>
              <w:jc w:val="center"/>
              <w:rPr>
                <w:i/>
              </w:rPr>
            </w:pPr>
            <w:r w:rsidRPr="001B5BA2">
              <w:rPr>
                <w:i/>
              </w:rPr>
              <w:t>Svolgimento</w:t>
            </w:r>
          </w:p>
        </w:tc>
      </w:tr>
      <w:tr w:rsidR="00B9643D" w14:paraId="11620F5C" w14:textId="77777777">
        <w:tc>
          <w:tcPr>
            <w:tcW w:w="8505" w:type="dxa"/>
          </w:tcPr>
          <w:p w14:paraId="06BBA33E" w14:textId="77777777" w:rsidR="00B9643D" w:rsidRDefault="00B9643D" w:rsidP="00537D54"/>
          <w:p w14:paraId="1CF52016" w14:textId="77777777" w:rsidR="00B9643D" w:rsidRDefault="00B9643D" w:rsidP="00B9643D">
            <w:r>
              <w:t>Il tasso del 3% semestrale è più conveniente perché gli interessi vengono applicati ogni sei mesi sul</w:t>
            </w:r>
            <w:r w:rsidR="00E43E64">
              <w:t xml:space="preserve"> capitale </w:t>
            </w:r>
            <w:r>
              <w:t>maturat</w:t>
            </w:r>
            <w:r w:rsidR="00E43E64">
              <w:t>o</w:t>
            </w:r>
            <w:r>
              <w:t xml:space="preserve"> nei mesi precedenti.</w:t>
            </w:r>
          </w:p>
          <w:p w14:paraId="452567A6" w14:textId="77777777" w:rsidR="00B9643D" w:rsidRPr="00B9643D" w:rsidRDefault="00B9643D" w:rsidP="00B9643D">
            <w:r>
              <w:t>Ad esempio imma</w:t>
            </w:r>
            <w:r w:rsidR="00FF6BF3">
              <w:t xml:space="preserve">ginando che il capitale sia </w:t>
            </w:r>
            <w:r w:rsidR="00673BD7">
              <w:t>1</w:t>
            </w:r>
            <w:r w:rsidR="00FF6BF3">
              <w:t>00 con il 3% semestrale otterremmo</w:t>
            </w:r>
            <w:r w:rsidR="007B3649">
              <w:t xml:space="preserve"> </w:t>
            </w:r>
            <w:r w:rsidR="00673BD7">
              <w:t>1</w:t>
            </w:r>
            <w:r w:rsidR="00FF6BF3">
              <w:t>06,09</w:t>
            </w:r>
            <w:r w:rsidR="0030016F">
              <w:t xml:space="preserve"> </w:t>
            </w:r>
            <w:r w:rsidR="00A03035" w:rsidRPr="00270C46">
              <w:t>€</w:t>
            </w:r>
            <w:r w:rsidR="00A03035">
              <w:t xml:space="preserve"> </w:t>
            </w:r>
            <w:r w:rsidR="0030016F">
              <w:t>dopo un anno</w:t>
            </w:r>
            <w:r w:rsidR="00FF6BF3">
              <w:t xml:space="preserve">, mentre con il 6% annuale dopo un anno otterremmo </w:t>
            </w:r>
            <w:r w:rsidR="00673BD7">
              <w:t>1</w:t>
            </w:r>
            <w:r w:rsidR="00FF6BF3">
              <w:t>06</w:t>
            </w:r>
            <w:r w:rsidR="00A03035">
              <w:t xml:space="preserve"> </w:t>
            </w:r>
            <w:r w:rsidR="00A03035" w:rsidRPr="00270C46">
              <w:t>€</w:t>
            </w:r>
            <w:r w:rsidR="00FF6BF3">
              <w:t>.</w:t>
            </w:r>
          </w:p>
          <w:p w14:paraId="464FCBC1" w14:textId="77777777" w:rsidR="00B9643D" w:rsidRPr="005A0DCE" w:rsidRDefault="00B9643D" w:rsidP="00537D54">
            <w:pPr>
              <w:rPr>
                <w:i/>
              </w:rPr>
            </w:pPr>
          </w:p>
        </w:tc>
      </w:tr>
    </w:tbl>
    <w:p w14:paraId="5C8C6B09" w14:textId="77777777" w:rsidR="00064F4C" w:rsidRDefault="00064F4C" w:rsidP="00B9643D"/>
    <w:p w14:paraId="3382A365" w14:textId="77777777" w:rsidR="00DB7512" w:rsidRDefault="00DB7512" w:rsidP="000B45B2">
      <w:pPr>
        <w:jc w:val="both"/>
      </w:pPr>
    </w:p>
    <w:p w14:paraId="6B82CDE5" w14:textId="77777777" w:rsidR="0099413D" w:rsidRPr="0099413D" w:rsidRDefault="00B9643D" w:rsidP="000B45B2">
      <w:pPr>
        <w:jc w:val="both"/>
      </w:pPr>
      <w:r w:rsidRPr="001B5BA2">
        <w:rPr>
          <w:u w:val="single"/>
        </w:rPr>
        <w:t>In classe</w:t>
      </w:r>
      <w:r w:rsidR="0099413D">
        <w:t>:</w:t>
      </w:r>
    </w:p>
    <w:p w14:paraId="3EB45926" w14:textId="77777777" w:rsidR="00FF6BF3" w:rsidRDefault="00FF6BF3" w:rsidP="000B45B2">
      <w:pPr>
        <w:pStyle w:val="Paragrafoelenco"/>
        <w:numPr>
          <w:ilvl w:val="0"/>
          <w:numId w:val="2"/>
        </w:numPr>
        <w:jc w:val="both"/>
      </w:pPr>
      <w:r>
        <w:t>Correzione dell’esercizio 4</w:t>
      </w:r>
    </w:p>
    <w:p w14:paraId="005CC36F" w14:textId="77777777" w:rsidR="00B9643D" w:rsidRDefault="00FF6BF3" w:rsidP="000B45B2">
      <w:pPr>
        <w:pStyle w:val="Paragrafoelenco"/>
        <w:numPr>
          <w:ilvl w:val="0"/>
          <w:numId w:val="2"/>
        </w:numPr>
        <w:jc w:val="both"/>
      </w:pPr>
      <w:r>
        <w:t xml:space="preserve">Discussione sulla differenza </w:t>
      </w:r>
      <w:r w:rsidR="00213831">
        <w:t xml:space="preserve">tra capitalizzazione semplice e composta nel caso di tassi di interesse con diversi </w:t>
      </w:r>
      <w:r w:rsidR="00D30E5B">
        <w:t xml:space="preserve">periodi di </w:t>
      </w:r>
      <w:r w:rsidR="00213831">
        <w:t>riferiment</w:t>
      </w:r>
      <w:r w:rsidR="00D30E5B">
        <w:t>o</w:t>
      </w:r>
      <w:r w:rsidR="00213831">
        <w:t xml:space="preserve"> temporal</w:t>
      </w:r>
      <w:r w:rsidR="00D30E5B">
        <w:t>e</w:t>
      </w:r>
      <w:r w:rsidR="00213831">
        <w:t>.</w:t>
      </w:r>
    </w:p>
    <w:p w14:paraId="0C842DD8" w14:textId="77777777" w:rsidR="007942F7" w:rsidRDefault="007942F7" w:rsidP="000B45B2">
      <w:pPr>
        <w:pStyle w:val="Paragrafoelenco"/>
        <w:numPr>
          <w:ilvl w:val="0"/>
          <w:numId w:val="2"/>
        </w:numPr>
        <w:jc w:val="both"/>
      </w:pPr>
      <w:r>
        <w:t>Quiz sui tassi equivalenti. Correzione del quiz, riflessione con la classe sulle relazioni tra tassi di interesse su orizzonti temporali diversi.</w:t>
      </w:r>
    </w:p>
    <w:p w14:paraId="68A671E6" w14:textId="77777777" w:rsidR="00213831" w:rsidRDefault="00FB12A9" w:rsidP="000B45B2">
      <w:pPr>
        <w:pStyle w:val="Paragrafoelenco"/>
        <w:numPr>
          <w:ilvl w:val="0"/>
          <w:numId w:val="2"/>
        </w:numPr>
        <w:jc w:val="both"/>
      </w:pPr>
      <w:r>
        <w:t>Svolgimento del</w:t>
      </w:r>
      <w:r w:rsidR="00213831">
        <w:t>l’esercizio 5 a</w:t>
      </w:r>
      <w:r>
        <w:t xml:space="preserve"> gruppi, correzione e discussione.</w:t>
      </w:r>
    </w:p>
    <w:p w14:paraId="5C71F136" w14:textId="77777777" w:rsidR="007942F7" w:rsidRDefault="007942F7" w:rsidP="00FA771D">
      <w:pPr>
        <w:pStyle w:val="Paragrafoelenco"/>
      </w:pPr>
    </w:p>
    <w:tbl>
      <w:tblPr>
        <w:tblStyle w:val="Grigliatabella"/>
        <w:tblW w:w="0" w:type="auto"/>
        <w:tblInd w:w="676" w:type="dxa"/>
        <w:tblLook w:val="04A0" w:firstRow="1" w:lastRow="0" w:firstColumn="1" w:lastColumn="0" w:noHBand="0" w:noVBand="1"/>
      </w:tblPr>
      <w:tblGrid>
        <w:gridCol w:w="8505"/>
      </w:tblGrid>
      <w:tr w:rsidR="007942F7" w:rsidRPr="00064F4C" w14:paraId="4404565B" w14:textId="77777777">
        <w:trPr>
          <w:trHeight w:val="454"/>
        </w:trPr>
        <w:tc>
          <w:tcPr>
            <w:tcW w:w="8505" w:type="dxa"/>
            <w:vAlign w:val="center"/>
          </w:tcPr>
          <w:p w14:paraId="116786A7" w14:textId="77777777" w:rsidR="007942F7" w:rsidRPr="00064F4C" w:rsidRDefault="007942F7" w:rsidP="007942F7">
            <w:pPr>
              <w:jc w:val="center"/>
              <w:rPr>
                <w:b/>
              </w:rPr>
            </w:pPr>
            <w:r w:rsidRPr="00064F4C">
              <w:rPr>
                <w:b/>
              </w:rPr>
              <w:lastRenderedPageBreak/>
              <w:t>Quiz: tassi equivalenti</w:t>
            </w:r>
          </w:p>
        </w:tc>
      </w:tr>
      <w:tr w:rsidR="007942F7" w:rsidRPr="00064F4C" w14:paraId="4C7C716F" w14:textId="77777777">
        <w:trPr>
          <w:trHeight w:val="454"/>
        </w:trPr>
        <w:tc>
          <w:tcPr>
            <w:tcW w:w="8505" w:type="dxa"/>
            <w:vAlign w:val="center"/>
          </w:tcPr>
          <w:p w14:paraId="3C5F0742" w14:textId="77777777" w:rsidR="007942F7" w:rsidRPr="00064F4C" w:rsidRDefault="007942F7" w:rsidP="007942F7">
            <w:pPr>
              <w:pStyle w:val="Paragrafoelenco"/>
              <w:numPr>
                <w:ilvl w:val="0"/>
                <w:numId w:val="23"/>
              </w:numPr>
              <w:spacing w:before="240"/>
              <w:rPr>
                <w:rFonts w:cstheme="minorHAnsi"/>
              </w:rPr>
            </w:pPr>
            <w:r w:rsidRPr="00064F4C">
              <w:rPr>
                <w:rFonts w:cstheme="minorHAnsi"/>
              </w:rPr>
              <w:t>Nell’ottica di fare un investimento, quale di queste affermazioni risulta essere corretta in capitalizzazione composta?</w:t>
            </w:r>
          </w:p>
          <w:p w14:paraId="05384237"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Il tasso 1% annuale è equivalente allo 0,5% semestrale</w:t>
            </w:r>
          </w:p>
          <w:p w14:paraId="486983DD"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Il tasso 1% annuale è più vantaggioso dello 0,5% semestrale</w:t>
            </w:r>
          </w:p>
          <w:p w14:paraId="462449FD" w14:textId="77777777" w:rsidR="00064F4C" w:rsidRPr="00064F4C" w:rsidRDefault="007942F7" w:rsidP="007942F7">
            <w:pPr>
              <w:pStyle w:val="Paragrafoelenco"/>
              <w:numPr>
                <w:ilvl w:val="1"/>
                <w:numId w:val="23"/>
              </w:numPr>
              <w:spacing w:before="240"/>
              <w:rPr>
                <w:rFonts w:cstheme="minorHAnsi"/>
              </w:rPr>
            </w:pPr>
            <w:r w:rsidRPr="00064F4C">
              <w:rPr>
                <w:rFonts w:cstheme="minorHAnsi"/>
              </w:rPr>
              <w:t xml:space="preserve">Il tasso 1% annuale è meno vantaggioso dello 0,5% semestrale        </w:t>
            </w:r>
          </w:p>
          <w:p w14:paraId="0313E608" w14:textId="77777777" w:rsidR="007942F7" w:rsidRPr="00064F4C" w:rsidRDefault="007942F7" w:rsidP="00064F4C">
            <w:pPr>
              <w:pStyle w:val="Paragrafoelenco"/>
              <w:spacing w:before="240"/>
              <w:jc w:val="right"/>
              <w:rPr>
                <w:rFonts w:cstheme="minorHAnsi"/>
              </w:rPr>
            </w:pPr>
            <w:r w:rsidRPr="00064F4C">
              <w:rPr>
                <w:rFonts w:cstheme="minorHAnsi"/>
              </w:rPr>
              <w:t>[c]</w:t>
            </w:r>
          </w:p>
          <w:p w14:paraId="62199465" w14:textId="77777777" w:rsidR="007942F7" w:rsidRPr="00064F4C" w:rsidRDefault="007942F7" w:rsidP="007942F7">
            <w:pPr>
              <w:pStyle w:val="Paragrafoelenco"/>
              <w:spacing w:before="240"/>
              <w:rPr>
                <w:rFonts w:cstheme="minorHAnsi"/>
              </w:rPr>
            </w:pPr>
          </w:p>
          <w:p w14:paraId="73C6724A" w14:textId="77777777" w:rsidR="007942F7" w:rsidRPr="00064F4C" w:rsidRDefault="007942F7" w:rsidP="007942F7">
            <w:pPr>
              <w:pStyle w:val="Paragrafoelenco"/>
              <w:numPr>
                <w:ilvl w:val="0"/>
                <w:numId w:val="23"/>
              </w:numPr>
              <w:spacing w:before="240"/>
              <w:rPr>
                <w:rFonts w:cstheme="minorHAnsi"/>
              </w:rPr>
            </w:pPr>
            <w:r w:rsidRPr="00064F4C">
              <w:rPr>
                <w:rFonts w:cstheme="minorHAnsi"/>
              </w:rPr>
              <w:t>Quale di questi tassi in capitalizzazione composta è più vantaggioso, nel caso in cui ti trovassi a contrarre un debito?</w:t>
            </w:r>
          </w:p>
          <w:p w14:paraId="1C3E9DE4"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Il 2% mensile</w:t>
            </w:r>
          </w:p>
          <w:p w14:paraId="49665910"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Il 2% trimestrale</w:t>
            </w:r>
          </w:p>
          <w:p w14:paraId="28576C8F"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Il 2% quadrimestrale</w:t>
            </w:r>
          </w:p>
          <w:p w14:paraId="6F64333F" w14:textId="77777777" w:rsidR="00DB7512" w:rsidRDefault="007942F7" w:rsidP="00064F4C">
            <w:pPr>
              <w:pStyle w:val="Paragrafoelenco"/>
              <w:numPr>
                <w:ilvl w:val="1"/>
                <w:numId w:val="23"/>
              </w:numPr>
              <w:spacing w:before="240"/>
              <w:rPr>
                <w:rFonts w:cstheme="minorHAnsi"/>
              </w:rPr>
            </w:pPr>
            <w:r w:rsidRPr="00064F4C">
              <w:rPr>
                <w:rFonts w:cstheme="minorHAnsi"/>
              </w:rPr>
              <w:t xml:space="preserve">Il 2% annuale                                                                                          </w:t>
            </w:r>
            <w:r w:rsidR="00064F4C" w:rsidRPr="00064F4C">
              <w:rPr>
                <w:rFonts w:cstheme="minorHAnsi"/>
              </w:rPr>
              <w:t xml:space="preserve">            </w:t>
            </w:r>
            <w:r w:rsidRPr="00064F4C">
              <w:rPr>
                <w:rFonts w:cstheme="minorHAnsi"/>
              </w:rPr>
              <w:t xml:space="preserve">     </w:t>
            </w:r>
            <w:r w:rsidR="00064F4C">
              <w:rPr>
                <w:rFonts w:cstheme="minorHAnsi"/>
              </w:rPr>
              <w:t xml:space="preserve">            </w:t>
            </w:r>
            <w:r w:rsidRPr="00064F4C">
              <w:rPr>
                <w:rFonts w:cstheme="minorHAnsi"/>
              </w:rPr>
              <w:t xml:space="preserve"> </w:t>
            </w:r>
            <w:r w:rsidR="00DA11D5" w:rsidRPr="00064F4C">
              <w:rPr>
                <w:rFonts w:cstheme="minorHAnsi"/>
              </w:rPr>
              <w:t xml:space="preserve"> </w:t>
            </w:r>
            <w:r w:rsidRPr="00064F4C">
              <w:rPr>
                <w:rFonts w:cstheme="minorHAnsi"/>
              </w:rPr>
              <w:t xml:space="preserve">  </w:t>
            </w:r>
          </w:p>
          <w:p w14:paraId="7925176D" w14:textId="77777777" w:rsidR="007942F7" w:rsidRPr="00064F4C" w:rsidRDefault="007942F7" w:rsidP="00DB7512">
            <w:pPr>
              <w:pStyle w:val="Paragrafoelenco"/>
              <w:spacing w:before="240"/>
              <w:jc w:val="right"/>
              <w:rPr>
                <w:rFonts w:cstheme="minorHAnsi"/>
              </w:rPr>
            </w:pPr>
            <w:r w:rsidRPr="00064F4C">
              <w:rPr>
                <w:rFonts w:cstheme="minorHAnsi"/>
              </w:rPr>
              <w:t>[d]</w:t>
            </w:r>
          </w:p>
          <w:p w14:paraId="0DA123B1" w14:textId="77777777" w:rsidR="007942F7" w:rsidRPr="00064F4C" w:rsidRDefault="007942F7" w:rsidP="007942F7">
            <w:pPr>
              <w:pStyle w:val="Paragrafoelenco"/>
              <w:spacing w:before="240"/>
              <w:rPr>
                <w:rFonts w:cstheme="minorHAnsi"/>
              </w:rPr>
            </w:pPr>
          </w:p>
          <w:p w14:paraId="7A9CA4A5" w14:textId="77777777" w:rsidR="007942F7" w:rsidRPr="00064F4C" w:rsidRDefault="00064F4C" w:rsidP="007942F7">
            <w:pPr>
              <w:pStyle w:val="Paragrafoelenco"/>
              <w:numPr>
                <w:ilvl w:val="0"/>
                <w:numId w:val="23"/>
              </w:numPr>
              <w:spacing w:before="240"/>
              <w:rPr>
                <w:rFonts w:cstheme="minorHAnsi"/>
              </w:rPr>
            </w:pPr>
            <w:r w:rsidRPr="00064F4C">
              <w:rPr>
                <w:rFonts w:cstheme="minorHAnsi"/>
              </w:rPr>
              <w:t>Un</w:t>
            </w:r>
            <w:r w:rsidR="007942F7" w:rsidRPr="00064F4C">
              <w:rPr>
                <w:rFonts w:cstheme="minorHAnsi"/>
              </w:rPr>
              <w:t xml:space="preserve"> </w:t>
            </w:r>
            <w:r w:rsidRPr="00064F4C">
              <w:rPr>
                <w:rFonts w:cstheme="minorHAnsi"/>
              </w:rPr>
              <w:t xml:space="preserve">investimento in </w:t>
            </w:r>
            <w:r w:rsidR="007942F7" w:rsidRPr="00064F4C">
              <w:rPr>
                <w:rFonts w:cstheme="minorHAnsi"/>
              </w:rPr>
              <w:t>regim</w:t>
            </w:r>
            <w:r w:rsidRPr="00064F4C">
              <w:rPr>
                <w:rFonts w:cstheme="minorHAnsi"/>
              </w:rPr>
              <w:t xml:space="preserve">e di capitalizzazione composta con </w:t>
            </w:r>
            <w:r w:rsidR="007942F7" w:rsidRPr="00064F4C">
              <w:rPr>
                <w:rFonts w:cstheme="minorHAnsi"/>
              </w:rPr>
              <w:t>un tasso trimestrale del 3% è</w:t>
            </w:r>
          </w:p>
          <w:p w14:paraId="6F4BDB29"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Equivalente ad</w:t>
            </w:r>
            <w:r w:rsidR="00064F4C" w:rsidRPr="00064F4C">
              <w:rPr>
                <w:rFonts w:cstheme="minorHAnsi"/>
              </w:rPr>
              <w:t xml:space="preserve"> un investimento con</w:t>
            </w:r>
            <w:r w:rsidRPr="00064F4C">
              <w:rPr>
                <w:rFonts w:cstheme="minorHAnsi"/>
              </w:rPr>
              <w:t xml:space="preserve"> un tasso annuale del 12%</w:t>
            </w:r>
          </w:p>
          <w:p w14:paraId="70A44BA1" w14:textId="77777777" w:rsidR="00064F4C" w:rsidRPr="00064F4C" w:rsidRDefault="00064F4C" w:rsidP="00064F4C">
            <w:pPr>
              <w:pStyle w:val="Paragrafoelenco"/>
              <w:numPr>
                <w:ilvl w:val="1"/>
                <w:numId w:val="23"/>
              </w:numPr>
              <w:spacing w:before="240"/>
              <w:rPr>
                <w:rFonts w:cstheme="minorHAnsi"/>
              </w:rPr>
            </w:pPr>
            <w:r w:rsidRPr="00064F4C">
              <w:rPr>
                <w:rFonts w:cstheme="minorHAnsi"/>
              </w:rPr>
              <w:t>Meno conveniente di un investimento con un tasso annuale del 12%</w:t>
            </w:r>
          </w:p>
          <w:p w14:paraId="0409AC51" w14:textId="77777777" w:rsidR="00064F4C" w:rsidRPr="00064F4C" w:rsidRDefault="00064F4C" w:rsidP="00064F4C">
            <w:pPr>
              <w:pStyle w:val="Paragrafoelenco"/>
              <w:numPr>
                <w:ilvl w:val="1"/>
                <w:numId w:val="23"/>
              </w:numPr>
              <w:spacing w:before="240"/>
              <w:rPr>
                <w:rFonts w:cstheme="minorHAnsi"/>
              </w:rPr>
            </w:pPr>
            <w:r w:rsidRPr="00064F4C">
              <w:rPr>
                <w:rFonts w:cstheme="minorHAnsi"/>
              </w:rPr>
              <w:t>Più conveniente di un investimento con un tasso annuale del 12%</w:t>
            </w:r>
          </w:p>
          <w:p w14:paraId="4F64B4E6" w14:textId="77777777" w:rsidR="00064F4C" w:rsidRPr="00064F4C" w:rsidRDefault="00064F4C" w:rsidP="00064F4C">
            <w:pPr>
              <w:pStyle w:val="Paragrafoelenco"/>
              <w:numPr>
                <w:ilvl w:val="1"/>
                <w:numId w:val="23"/>
              </w:numPr>
              <w:spacing w:before="240"/>
              <w:rPr>
                <w:rFonts w:cstheme="minorHAnsi"/>
              </w:rPr>
            </w:pPr>
            <w:r w:rsidRPr="00064F4C">
              <w:rPr>
                <w:rFonts w:cstheme="minorHAnsi"/>
              </w:rPr>
              <w:t>Il confronto con un investimento al</w:t>
            </w:r>
            <w:r w:rsidR="00E43E64" w:rsidRPr="00064F4C">
              <w:rPr>
                <w:rFonts w:cstheme="minorHAnsi"/>
              </w:rPr>
              <w:t xml:space="preserve"> tasso annuale del 12% d</w:t>
            </w:r>
            <w:r w:rsidR="007942F7" w:rsidRPr="00064F4C">
              <w:rPr>
                <w:rFonts w:cstheme="minorHAnsi"/>
              </w:rPr>
              <w:t xml:space="preserve">ipende dalla cifra investita                                                                              </w:t>
            </w:r>
            <w:r w:rsidR="00DA11D5" w:rsidRPr="00064F4C">
              <w:rPr>
                <w:rFonts w:cstheme="minorHAnsi"/>
              </w:rPr>
              <w:t xml:space="preserve">    </w:t>
            </w:r>
            <w:r w:rsidRPr="00064F4C">
              <w:rPr>
                <w:rFonts w:cstheme="minorHAnsi"/>
              </w:rPr>
              <w:t xml:space="preserve">  </w:t>
            </w:r>
          </w:p>
          <w:p w14:paraId="5F91912A" w14:textId="77777777" w:rsidR="007942F7" w:rsidRPr="00064F4C" w:rsidRDefault="007942F7" w:rsidP="00064F4C">
            <w:pPr>
              <w:pStyle w:val="Paragrafoelenco"/>
              <w:spacing w:before="240"/>
              <w:jc w:val="right"/>
              <w:rPr>
                <w:rFonts w:cstheme="minorHAnsi"/>
              </w:rPr>
            </w:pPr>
            <w:r w:rsidRPr="00064F4C">
              <w:rPr>
                <w:rFonts w:cstheme="minorHAnsi"/>
              </w:rPr>
              <w:t>[c]</w:t>
            </w:r>
          </w:p>
          <w:p w14:paraId="4C4CEA3D" w14:textId="77777777" w:rsidR="00064F4C" w:rsidRPr="00064F4C" w:rsidRDefault="00064F4C" w:rsidP="00064F4C">
            <w:pPr>
              <w:pStyle w:val="Paragrafoelenco"/>
              <w:spacing w:before="240"/>
              <w:jc w:val="right"/>
              <w:rPr>
                <w:rFonts w:cstheme="minorHAnsi"/>
              </w:rPr>
            </w:pPr>
          </w:p>
          <w:p w14:paraId="538A5199" w14:textId="77777777" w:rsidR="007942F7" w:rsidRPr="00064F4C" w:rsidRDefault="007942F7" w:rsidP="007942F7">
            <w:pPr>
              <w:pStyle w:val="Paragrafoelenco"/>
              <w:numPr>
                <w:ilvl w:val="0"/>
                <w:numId w:val="23"/>
              </w:numPr>
              <w:spacing w:before="240"/>
              <w:rPr>
                <w:rFonts w:cstheme="minorHAnsi"/>
              </w:rPr>
            </w:pPr>
            <w:r w:rsidRPr="00064F4C">
              <w:rPr>
                <w:rFonts w:cstheme="minorHAnsi"/>
              </w:rPr>
              <w:t>In un regime in capitalizzazione composta, quali di questi tassi ti sembra essere più vantaggioso per investire i tuoi risparmi?</w:t>
            </w:r>
          </w:p>
          <w:p w14:paraId="162C3827"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Un tasso annuale dell’1%</w:t>
            </w:r>
          </w:p>
          <w:p w14:paraId="7D526D5A"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Un tasso semestrale dell’1%</w:t>
            </w:r>
          </w:p>
          <w:p w14:paraId="6EED3414" w14:textId="77777777" w:rsidR="007942F7" w:rsidRPr="00064F4C" w:rsidRDefault="007942F7" w:rsidP="007942F7">
            <w:pPr>
              <w:pStyle w:val="Paragrafoelenco"/>
              <w:numPr>
                <w:ilvl w:val="1"/>
                <w:numId w:val="23"/>
              </w:numPr>
              <w:spacing w:before="240"/>
              <w:rPr>
                <w:rFonts w:cstheme="minorHAnsi"/>
              </w:rPr>
            </w:pPr>
            <w:r w:rsidRPr="00064F4C">
              <w:rPr>
                <w:rFonts w:cstheme="minorHAnsi"/>
              </w:rPr>
              <w:t>Un tasso trimestrale dell’1%</w:t>
            </w:r>
          </w:p>
          <w:p w14:paraId="339DDB96" w14:textId="77777777" w:rsidR="00DB7512" w:rsidRDefault="007942F7" w:rsidP="007942F7">
            <w:pPr>
              <w:pStyle w:val="Paragrafoelenco"/>
              <w:numPr>
                <w:ilvl w:val="1"/>
                <w:numId w:val="23"/>
              </w:numPr>
              <w:spacing w:before="240"/>
              <w:rPr>
                <w:rFonts w:cstheme="minorHAnsi"/>
              </w:rPr>
            </w:pPr>
            <w:r w:rsidRPr="00064F4C">
              <w:rPr>
                <w:rFonts w:cstheme="minorHAnsi"/>
              </w:rPr>
              <w:t xml:space="preserve">Un tasso mensile dello 0,01%                                                                                </w:t>
            </w:r>
            <w:r w:rsidR="00064F4C">
              <w:rPr>
                <w:rFonts w:cstheme="minorHAnsi"/>
              </w:rPr>
              <w:t xml:space="preserve">              </w:t>
            </w:r>
            <w:r w:rsidRPr="00064F4C">
              <w:rPr>
                <w:rFonts w:cstheme="minorHAnsi"/>
              </w:rPr>
              <w:t xml:space="preserve"> </w:t>
            </w:r>
          </w:p>
          <w:p w14:paraId="6F37CF5E" w14:textId="77777777" w:rsidR="007942F7" w:rsidRPr="00064F4C" w:rsidRDefault="007942F7" w:rsidP="00DB7512">
            <w:pPr>
              <w:pStyle w:val="Paragrafoelenco"/>
              <w:spacing w:before="240"/>
              <w:jc w:val="right"/>
              <w:rPr>
                <w:rFonts w:cstheme="minorHAnsi"/>
              </w:rPr>
            </w:pPr>
            <w:r w:rsidRPr="00064F4C">
              <w:rPr>
                <w:rFonts w:cstheme="minorHAnsi"/>
              </w:rPr>
              <w:t xml:space="preserve">[c] </w:t>
            </w:r>
          </w:p>
          <w:p w14:paraId="100C5B58" w14:textId="77777777" w:rsidR="007942F7" w:rsidRPr="00064F4C" w:rsidRDefault="007942F7" w:rsidP="007942F7">
            <w:pPr>
              <w:pStyle w:val="Paragrafoelenco"/>
              <w:spacing w:before="240"/>
              <w:rPr>
                <w:rFonts w:cstheme="minorHAnsi"/>
              </w:rPr>
            </w:pPr>
            <w:r w:rsidRPr="00064F4C">
              <w:rPr>
                <w:rFonts w:cstheme="minorHAnsi"/>
              </w:rPr>
              <w:t xml:space="preserve"> </w:t>
            </w:r>
          </w:p>
        </w:tc>
      </w:tr>
    </w:tbl>
    <w:p w14:paraId="50895670" w14:textId="77777777" w:rsidR="007942F7" w:rsidRDefault="007942F7" w:rsidP="007942F7"/>
    <w:p w14:paraId="38C1F859" w14:textId="77777777" w:rsidR="00DB7512" w:rsidRDefault="00DB7512" w:rsidP="007942F7"/>
    <w:p w14:paraId="0C8FE7CE" w14:textId="77777777" w:rsidR="00DB7512" w:rsidRDefault="00DB7512" w:rsidP="007942F7"/>
    <w:p w14:paraId="41004F19" w14:textId="77777777" w:rsidR="00DB7512" w:rsidRDefault="00DB7512" w:rsidP="007942F7"/>
    <w:p w14:paraId="67C0C651" w14:textId="77777777" w:rsidR="00DB7512" w:rsidRDefault="00DB7512" w:rsidP="007942F7"/>
    <w:p w14:paraId="308D56CC" w14:textId="77777777" w:rsidR="00DB7512" w:rsidRDefault="00DB7512" w:rsidP="007942F7"/>
    <w:p w14:paraId="797E50C6" w14:textId="77777777" w:rsidR="00DB7512" w:rsidRDefault="00DB7512" w:rsidP="007942F7"/>
    <w:p w14:paraId="7B04FA47" w14:textId="77777777" w:rsidR="00071B48" w:rsidRDefault="00071B48" w:rsidP="007942F7"/>
    <w:p w14:paraId="568C698B" w14:textId="77777777" w:rsidR="00071B48" w:rsidRDefault="00071B48" w:rsidP="007942F7"/>
    <w:p w14:paraId="1A939487" w14:textId="77777777" w:rsidR="00DB7512" w:rsidRDefault="00DB7512" w:rsidP="007942F7"/>
    <w:p w14:paraId="6AA258D8" w14:textId="77777777" w:rsidR="00DB7512" w:rsidRDefault="00DB7512" w:rsidP="007942F7"/>
    <w:p w14:paraId="6FFBD3EC" w14:textId="77777777" w:rsidR="00DB7512" w:rsidRDefault="00DB7512" w:rsidP="007942F7"/>
    <w:p w14:paraId="30DCCCAD" w14:textId="77777777" w:rsidR="00DB7512" w:rsidRDefault="00DB7512" w:rsidP="007942F7"/>
    <w:p w14:paraId="36AF6883" w14:textId="77777777" w:rsidR="00DB7512" w:rsidRDefault="00DB7512" w:rsidP="007942F7"/>
    <w:p w14:paraId="54C529ED" w14:textId="77777777" w:rsidR="00DB7512" w:rsidRDefault="00DB7512" w:rsidP="007942F7"/>
    <w:tbl>
      <w:tblPr>
        <w:tblStyle w:val="Grigliatabella"/>
        <w:tblW w:w="0" w:type="auto"/>
        <w:tblInd w:w="676" w:type="dxa"/>
        <w:tblLook w:val="04A0" w:firstRow="1" w:lastRow="0" w:firstColumn="1" w:lastColumn="0" w:noHBand="0" w:noVBand="1"/>
      </w:tblPr>
      <w:tblGrid>
        <w:gridCol w:w="8505"/>
      </w:tblGrid>
      <w:tr w:rsidR="00213831" w:rsidRPr="00064F4C" w14:paraId="2D095CA6" w14:textId="77777777">
        <w:trPr>
          <w:trHeight w:val="454"/>
        </w:trPr>
        <w:tc>
          <w:tcPr>
            <w:tcW w:w="8505" w:type="dxa"/>
            <w:vAlign w:val="center"/>
          </w:tcPr>
          <w:p w14:paraId="1DB0B9DF" w14:textId="77777777" w:rsidR="00213831" w:rsidRPr="00064F4C" w:rsidRDefault="00213831" w:rsidP="00213831">
            <w:pPr>
              <w:jc w:val="center"/>
              <w:rPr>
                <w:b/>
              </w:rPr>
            </w:pPr>
            <w:r w:rsidRPr="00064F4C">
              <w:rPr>
                <w:b/>
              </w:rPr>
              <w:lastRenderedPageBreak/>
              <w:t>Esercizio 5</w:t>
            </w:r>
          </w:p>
        </w:tc>
      </w:tr>
      <w:tr w:rsidR="00213831" w:rsidRPr="00064F4C" w14:paraId="405E89D5" w14:textId="77777777">
        <w:tc>
          <w:tcPr>
            <w:tcW w:w="8505" w:type="dxa"/>
          </w:tcPr>
          <w:p w14:paraId="1C0157D6" w14:textId="77777777" w:rsidR="00213831" w:rsidRPr="00064F4C" w:rsidRDefault="00213831" w:rsidP="00537D54">
            <w:pPr>
              <w:rPr>
                <w:sz w:val="16"/>
              </w:rPr>
            </w:pPr>
          </w:p>
          <w:p w14:paraId="41C6EE21" w14:textId="443F3B92" w:rsidR="00213831" w:rsidRPr="00064F4C" w:rsidRDefault="00213831" w:rsidP="00213831">
            <w:r w:rsidRPr="00064F4C">
              <w:t xml:space="preserve">L’usura è un prestito a un </w:t>
            </w:r>
            <w:r w:rsidR="0030016F" w:rsidRPr="00064F4C">
              <w:t xml:space="preserve">tasso di </w:t>
            </w:r>
            <w:r w:rsidRPr="00064F4C">
              <w:t>interesse notevolmente superiore a quello medio di mercato: l’usura è un reato. Ipotizziamo che il tasso sopra il quale si parla di usura oggi sia il 15% annuo.</w:t>
            </w:r>
            <w:r w:rsidR="0030016F" w:rsidRPr="00064F4C">
              <w:t xml:space="preserve"> </w:t>
            </w:r>
            <w:r w:rsidRPr="00064F4C">
              <w:t xml:space="preserve">Immagina di aver bisogno di un prestito di </w:t>
            </w:r>
            <w:r w:rsidR="00673BD7">
              <w:t>1</w:t>
            </w:r>
            <w:r w:rsidR="004B1AA4">
              <w:t>.</w:t>
            </w:r>
            <w:r w:rsidRPr="00064F4C">
              <w:t xml:space="preserve">000 </w:t>
            </w:r>
            <w:r w:rsidR="00A03035" w:rsidRPr="00270C46">
              <w:t>€</w:t>
            </w:r>
            <w:r w:rsidR="00A03035">
              <w:t xml:space="preserve"> </w:t>
            </w:r>
            <w:r w:rsidRPr="00064F4C">
              <w:t>da restituire tra un anno: Andrea ti può fornire il denaro che ti serve al 4,5% quadrimestrale, Marco al 4% trimestrale.</w:t>
            </w:r>
            <w:r w:rsidR="002F117F">
              <w:t xml:space="preserve"> Entrambi in regime di capitalizzazione composta.</w:t>
            </w:r>
          </w:p>
          <w:p w14:paraId="2CAFAB5B" w14:textId="77777777" w:rsidR="00213831" w:rsidRPr="00064F4C" w:rsidRDefault="0030016F" w:rsidP="00213831">
            <w:r w:rsidRPr="00064F4C">
              <w:t xml:space="preserve">Le due condizioni di </w:t>
            </w:r>
            <w:r w:rsidR="00330D9E" w:rsidRPr="00064F4C">
              <w:t>prestit</w:t>
            </w:r>
            <w:r w:rsidRPr="00064F4C">
              <w:t>o</w:t>
            </w:r>
            <w:r w:rsidR="00330D9E" w:rsidRPr="00064F4C">
              <w:t xml:space="preserve"> sono legali o rientrano </w:t>
            </w:r>
            <w:r w:rsidRPr="00064F4C">
              <w:t>nell’ambito de</w:t>
            </w:r>
            <w:r w:rsidR="00330D9E" w:rsidRPr="00064F4C">
              <w:t>l reato di usura?</w:t>
            </w:r>
          </w:p>
          <w:p w14:paraId="3691E7B2" w14:textId="77777777" w:rsidR="00213831" w:rsidRPr="00064F4C" w:rsidRDefault="00213831" w:rsidP="00213831">
            <w:pPr>
              <w:rPr>
                <w:sz w:val="16"/>
              </w:rPr>
            </w:pPr>
          </w:p>
        </w:tc>
      </w:tr>
      <w:tr w:rsidR="00213831" w:rsidRPr="00064F4C" w14:paraId="010AEA1E" w14:textId="77777777">
        <w:trPr>
          <w:trHeight w:val="454"/>
        </w:trPr>
        <w:tc>
          <w:tcPr>
            <w:tcW w:w="8505" w:type="dxa"/>
            <w:vAlign w:val="center"/>
          </w:tcPr>
          <w:p w14:paraId="309BA0CF" w14:textId="77777777" w:rsidR="00213831" w:rsidRPr="00064F4C" w:rsidRDefault="00213831" w:rsidP="00537D54">
            <w:pPr>
              <w:jc w:val="center"/>
              <w:rPr>
                <w:i/>
              </w:rPr>
            </w:pPr>
            <w:r w:rsidRPr="00064F4C">
              <w:rPr>
                <w:i/>
              </w:rPr>
              <w:t>Svolgimento</w:t>
            </w:r>
          </w:p>
        </w:tc>
      </w:tr>
      <w:tr w:rsidR="00213831" w:rsidRPr="00064F4C" w14:paraId="6F292EBA" w14:textId="77777777">
        <w:tc>
          <w:tcPr>
            <w:tcW w:w="8505" w:type="dxa"/>
          </w:tcPr>
          <w:p w14:paraId="526770CE" w14:textId="77777777" w:rsidR="00213831" w:rsidRPr="00064F4C" w:rsidRDefault="00213831" w:rsidP="00537D54"/>
          <w:p w14:paraId="1304F384" w14:textId="77777777" w:rsidR="00330D9E" w:rsidRPr="00064F4C" w:rsidRDefault="00330D9E" w:rsidP="00330D9E">
            <w:pPr>
              <w:tabs>
                <w:tab w:val="left" w:pos="5205"/>
              </w:tabs>
            </w:pPr>
            <w:r w:rsidRPr="00064F4C">
              <w:t xml:space="preserve">La cifra da restituire </w:t>
            </w:r>
            <w:r w:rsidR="00D30E5B" w:rsidRPr="00064F4C">
              <w:t xml:space="preserve">tra un anno </w:t>
            </w:r>
            <w:r w:rsidRPr="00064F4C">
              <w:t xml:space="preserve">ad Andrea </w:t>
            </w:r>
            <w:r w:rsidR="0030016F" w:rsidRPr="00064F4C">
              <w:t>sarebbe</w:t>
            </w:r>
            <w:r w:rsidRPr="00064F4C">
              <w:t xml:space="preserve"> </w:t>
            </w:r>
            <w:r w:rsidR="00673BD7">
              <w:t>1</w:t>
            </w:r>
            <w:r w:rsidR="004B1AA4">
              <w:t>.</w:t>
            </w:r>
            <w:r w:rsidRPr="00064F4C">
              <w:t xml:space="preserve">141,17 </w:t>
            </w:r>
            <w:r w:rsidR="00A03035" w:rsidRPr="00270C46">
              <w:t>€</w:t>
            </w:r>
            <w:r w:rsidR="00A03035">
              <w:t xml:space="preserve"> </w:t>
            </w:r>
            <w:r w:rsidRPr="00064F4C">
              <w:t xml:space="preserve">mentre quella da restituire a Marco </w:t>
            </w:r>
            <w:r w:rsidR="0030016F" w:rsidRPr="00064F4C">
              <w:t>sarebbe</w:t>
            </w:r>
            <w:r w:rsidRPr="00064F4C">
              <w:t xml:space="preserve"> </w:t>
            </w:r>
            <w:r w:rsidR="00673BD7">
              <w:t>1</w:t>
            </w:r>
            <w:r w:rsidR="004B1AA4">
              <w:t>.</w:t>
            </w:r>
            <w:r w:rsidRPr="00064F4C">
              <w:t>169,86</w:t>
            </w:r>
            <w:r w:rsidR="00A03035">
              <w:t xml:space="preserve"> </w:t>
            </w:r>
            <w:r w:rsidR="00A03035" w:rsidRPr="00270C46">
              <w:t>€</w:t>
            </w:r>
            <w:r w:rsidRPr="00064F4C">
              <w:t>.</w:t>
            </w:r>
          </w:p>
          <w:p w14:paraId="75366950" w14:textId="77777777" w:rsidR="00330D9E" w:rsidRPr="00064F4C" w:rsidRDefault="00330D9E" w:rsidP="00330D9E">
            <w:pPr>
              <w:tabs>
                <w:tab w:val="left" w:pos="5205"/>
              </w:tabs>
            </w:pPr>
            <w:r w:rsidRPr="00064F4C">
              <w:t xml:space="preserve">Le condizioni offerte da Marco sono da usura, visto che </w:t>
            </w:r>
            <w:r w:rsidR="00D30E5B" w:rsidRPr="00064F4C">
              <w:t xml:space="preserve">la cifra da restituire </w:t>
            </w:r>
            <w:r w:rsidRPr="00064F4C">
              <w:t xml:space="preserve">supera </w:t>
            </w:r>
            <w:r w:rsidR="0030016F" w:rsidRPr="00064F4C">
              <w:t xml:space="preserve">i </w:t>
            </w:r>
            <w:r w:rsidR="00673BD7">
              <w:t>1</w:t>
            </w:r>
            <w:r w:rsidR="004B1AA4">
              <w:t>.</w:t>
            </w:r>
            <w:r w:rsidRPr="00064F4C">
              <w:t>150,00</w:t>
            </w:r>
            <w:r w:rsidR="00A03035">
              <w:t xml:space="preserve"> </w:t>
            </w:r>
            <w:r w:rsidR="00A03035" w:rsidRPr="00270C46">
              <w:t>€</w:t>
            </w:r>
            <w:r w:rsidRPr="00064F4C">
              <w:t xml:space="preserve"> che sarebbe la cifra da restituire applicando il 15% annuo.</w:t>
            </w:r>
          </w:p>
          <w:p w14:paraId="19B72000" w14:textId="77777777" w:rsidR="00213831" w:rsidRPr="00064F4C" w:rsidRDefault="00330D9E" w:rsidP="00537D54">
            <w:pPr>
              <w:rPr>
                <w:rFonts w:eastAsiaTheme="minorEastAsia"/>
              </w:rPr>
            </w:pPr>
            <w:r w:rsidRPr="00064F4C">
              <w:t xml:space="preserve">Una strategia risolutiva differente </w:t>
            </w:r>
            <w:r w:rsidR="0030016F" w:rsidRPr="00064F4C">
              <w:t xml:space="preserve">per rispondere alla domanda </w:t>
            </w:r>
            <w:r w:rsidRPr="00064F4C">
              <w:t xml:space="preserve">è quella di confrontare i due tassi quadrimestrale e trimestrale </w:t>
            </w:r>
            <w:r w:rsidR="00D30E5B" w:rsidRPr="00064F4C">
              <w:t xml:space="preserve">con quello annuale </w:t>
            </w:r>
            <w:r w:rsidRPr="00064F4C">
              <w:t xml:space="preserve">riportandoli al tasso </w:t>
            </w:r>
            <w:r w:rsidR="004B1AA4">
              <w:t xml:space="preserve">(equivalente) </w:t>
            </w:r>
            <w:r w:rsidRPr="00064F4C">
              <w:t>annuale</w:t>
            </w:r>
            <w:r w:rsidR="0030016F" w:rsidRPr="00064F4C">
              <w:t>.</w:t>
            </w:r>
            <w:r w:rsidRPr="00064F4C">
              <w:t xml:space="preserve"> </w:t>
            </w:r>
          </w:p>
          <w:p w14:paraId="7CBEED82" w14:textId="77777777" w:rsidR="00330D9E" w:rsidRPr="00064F4C" w:rsidRDefault="00330D9E" w:rsidP="00537D54">
            <w:pPr>
              <w:rPr>
                <w:rFonts w:eastAsiaTheme="minorEastAsia"/>
              </w:rPr>
            </w:pPr>
          </w:p>
          <w:p w14:paraId="7783C18B" w14:textId="6B608B3A" w:rsidR="0099413D" w:rsidRPr="00064F4C" w:rsidRDefault="00330D9E" w:rsidP="0099413D">
            <w:pPr>
              <w:rPr>
                <w:i/>
              </w:rPr>
            </w:pPr>
            <w:r w:rsidRPr="00064F4C">
              <w:rPr>
                <w:i/>
              </w:rPr>
              <w:t xml:space="preserve">Dopo aver svolto l’esercizio è possibile esplicitare la formula per trovare il tasso annuale equivalente </w:t>
            </w:r>
            <w:r w:rsidR="0099413D" w:rsidRPr="00064F4C">
              <w:rPr>
                <w:i/>
              </w:rPr>
              <w:t xml:space="preserve">ad un tasso con un riferimento temporale diverso. Se </w:t>
            </w:r>
            <m:oMath>
              <m:sSub>
                <m:sSubPr>
                  <m:ctrlPr>
                    <w:rPr>
                      <w:rFonts w:ascii="Cambria Math" w:hAnsi="Cambria Math"/>
                      <w:i/>
                    </w:rPr>
                  </m:ctrlPr>
                </m:sSubPr>
                <m:e>
                  <m:r>
                    <w:rPr>
                      <w:rFonts w:ascii="STIXGeneral-Regular" w:hAnsi="STIXGeneral-Regular" w:cs="STIXGeneral-Regular"/>
                    </w:rPr>
                    <m:t>i</m:t>
                  </m:r>
                </m:e>
                <m:sub>
                  <m:r>
                    <w:rPr>
                      <w:rFonts w:ascii="STIXGeneral-Regular" w:hAnsi="STIXGeneral-Regular" w:cs="STIXGeneral-Regular"/>
                    </w:rPr>
                    <m:t>k</m:t>
                  </m:r>
                </m:sub>
              </m:sSub>
            </m:oMath>
            <w:r w:rsidR="0099413D" w:rsidRPr="00064F4C">
              <w:t xml:space="preserve"> </w:t>
            </w:r>
            <w:r w:rsidR="0099413D" w:rsidRPr="00064F4C">
              <w:rPr>
                <w:i/>
              </w:rPr>
              <w:t>è</w:t>
            </w:r>
            <w:r w:rsidRPr="00064F4C">
              <w:rPr>
                <w:i/>
              </w:rPr>
              <w:t xml:space="preserve"> un </w:t>
            </w:r>
            <w:r w:rsidR="0099413D" w:rsidRPr="00064F4C">
              <w:rPr>
                <w:i/>
              </w:rPr>
              <w:t xml:space="preserve">tasso di </w:t>
            </w:r>
            <w:r w:rsidRPr="00064F4C">
              <w:rPr>
                <w:i/>
              </w:rPr>
              <w:t>interesse che fa riferimento a k parti d’anno</w:t>
            </w:r>
            <w:r w:rsidR="005457FD" w:rsidRPr="00064F4C">
              <w:rPr>
                <w:i/>
              </w:rPr>
              <w:t xml:space="preserve"> (nel caso di tasso mensile k=12)</w:t>
            </w:r>
            <w:r w:rsidRPr="00064F4C">
              <w:rPr>
                <w:i/>
              </w:rPr>
              <w:t xml:space="preserve">, l’interesse annuale </w:t>
            </w:r>
            <m:oMath>
              <m:r>
                <w:rPr>
                  <w:rFonts w:ascii="STIXGeneral-Regular" w:hAnsi="STIXGeneral-Regular" w:cs="STIXGeneral-Regular"/>
                </w:rPr>
                <m:t>i</m:t>
              </m:r>
            </m:oMath>
            <w:r w:rsidRPr="00064F4C">
              <w:rPr>
                <w:i/>
              </w:rPr>
              <w:t xml:space="preserve"> </w:t>
            </w:r>
            <w:r w:rsidR="005457FD" w:rsidRPr="00064F4C">
              <w:rPr>
                <w:i/>
              </w:rPr>
              <w:t xml:space="preserve">equivalente a </w:t>
            </w:r>
            <m:oMath>
              <m:sSub>
                <m:sSubPr>
                  <m:ctrlPr>
                    <w:rPr>
                      <w:rFonts w:ascii="Cambria Math" w:hAnsi="Cambria Math"/>
                      <w:i/>
                    </w:rPr>
                  </m:ctrlPr>
                </m:sSubPr>
                <m:e>
                  <m:r>
                    <w:rPr>
                      <w:rFonts w:ascii="STIXGeneral-Regular" w:hAnsi="STIXGeneral-Regular" w:cs="STIXGeneral-Regular"/>
                    </w:rPr>
                    <m:t>i</m:t>
                  </m:r>
                </m:e>
                <m:sub>
                  <m:r>
                    <w:rPr>
                      <w:rFonts w:ascii="STIXGeneral-Regular" w:hAnsi="STIXGeneral-Regular" w:cs="STIXGeneral-Regular"/>
                    </w:rPr>
                    <m:t>k</m:t>
                  </m:r>
                </m:sub>
              </m:sSub>
            </m:oMath>
            <w:r w:rsidR="005457FD" w:rsidRPr="00064F4C">
              <w:t xml:space="preserve"> </w:t>
            </w:r>
            <w:r w:rsidR="005457FD" w:rsidRPr="00064F4C">
              <w:rPr>
                <w:i/>
              </w:rPr>
              <w:t>è quel tasso tale p</w:t>
            </w:r>
            <w:r w:rsidRPr="00064F4C">
              <w:rPr>
                <w:i/>
              </w:rPr>
              <w:t xml:space="preserve">er cui dopo un anno </w:t>
            </w:r>
            <w:r w:rsidR="0099413D" w:rsidRPr="00064F4C">
              <w:rPr>
                <w:i/>
              </w:rPr>
              <w:t xml:space="preserve">avremo lo stesso </w:t>
            </w:r>
            <w:r w:rsidR="005457FD" w:rsidRPr="00064F4C">
              <w:rPr>
                <w:i/>
              </w:rPr>
              <w:t>capitale</w:t>
            </w:r>
            <w:r w:rsidR="00D30E5B" w:rsidRPr="00064F4C">
              <w:rPr>
                <w:i/>
              </w:rPr>
              <w:t xml:space="preserve"> a partire dal capitale </w:t>
            </w:r>
            <w:r w:rsidR="00A87669" w:rsidRPr="00064F4C">
              <w:rPr>
                <w:i/>
              </w:rPr>
              <w:t xml:space="preserve">iniziale </w:t>
            </w:r>
            <w:r w:rsidR="00D30E5B" w:rsidRPr="00064F4C">
              <w:rPr>
                <w:i/>
              </w:rPr>
              <w:t>C</w:t>
            </w:r>
            <w:r w:rsidR="0099413D" w:rsidRPr="00064F4C">
              <w:rPr>
                <w:i/>
              </w:rPr>
              <w:t>, cioè</w:t>
            </w:r>
          </w:p>
          <w:p w14:paraId="18AB0C75" w14:textId="5CBCF8E6" w:rsidR="0099413D" w:rsidRPr="00064F4C" w:rsidRDefault="008F6C62" w:rsidP="0099413D">
            <w:pPr>
              <w:jc w:val="center"/>
              <w:rPr>
                <w:rFonts w:eastAsiaTheme="minorEastAsia"/>
                <w:i/>
              </w:rPr>
            </w:pPr>
            <m:oMathPara>
              <m:oMath>
                <m:r>
                  <w:rPr>
                    <w:rFonts w:ascii="Cambria Math" w:hAnsi="Cambria Math" w:cs="STIXGeneral-Regular"/>
                  </w:rPr>
                  <m:t>C</m:t>
                </m:r>
                <m:sSup>
                  <m:sSupPr>
                    <m:ctrlPr>
                      <w:rPr>
                        <w:rFonts w:ascii="Cambria Math" w:hAnsi="Cambria Math"/>
                        <w:i/>
                      </w:rPr>
                    </m:ctrlPr>
                  </m:sSupPr>
                  <m:e>
                    <m:d>
                      <m:dPr>
                        <m:ctrlPr>
                          <w:rPr>
                            <w:rFonts w:ascii="Cambria Math" w:hAnsi="Cambria Math"/>
                            <w:i/>
                          </w:rPr>
                        </m:ctrlPr>
                      </m:dPr>
                      <m:e>
                        <m:r>
                          <w:rPr>
                            <w:rFonts w:ascii="Cambria Math" w:hAnsi="Cambria Math"/>
                          </w:rPr>
                          <m:t>1+</m:t>
                        </m:r>
                        <m:r>
                          <w:rPr>
                            <w:rFonts w:ascii="Cambria Math" w:hAnsi="Cambria Math" w:cs="STIXGeneral-Regular"/>
                          </w:rPr>
                          <m:t>i</m:t>
                        </m:r>
                      </m:e>
                    </m:d>
                  </m:e>
                  <m:sup>
                    <m:r>
                      <w:rPr>
                        <w:rFonts w:ascii="Cambria Math" w:hAnsi="Cambria Math"/>
                      </w:rPr>
                      <m:t>1</m:t>
                    </m:r>
                  </m:sup>
                </m:sSup>
                <m:r>
                  <w:rPr>
                    <w:rFonts w:ascii="Cambria Math" w:hAnsi="Cambria Math"/>
                  </w:rPr>
                  <m:t>=</m:t>
                </m:r>
                <m:r>
                  <w:rPr>
                    <w:rFonts w:ascii="Cambria Math" w:hAnsi="Cambria Math" w:cs="STIXGeneral-Regular"/>
                  </w:rPr>
                  <m:t>C</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cs="STIXGeneral-Regular"/>
                              </w:rPr>
                              <m:t>i</m:t>
                            </m:r>
                          </m:e>
                          <m:sub>
                            <m:r>
                              <w:rPr>
                                <w:rFonts w:ascii="Cambria Math" w:hAnsi="Cambria Math" w:cs="STIXGeneral-Regular"/>
                              </w:rPr>
                              <m:t>k</m:t>
                            </m:r>
                          </m:sub>
                        </m:sSub>
                      </m:e>
                    </m:d>
                    <m:ctrlPr>
                      <w:rPr>
                        <w:rFonts w:ascii="Cambria Math" w:hAnsi="Cambria Math" w:cs="STIXGeneral-Regular"/>
                        <w:i/>
                      </w:rPr>
                    </m:ctrlPr>
                  </m:e>
                  <m:sup>
                    <m:r>
                      <w:rPr>
                        <w:rFonts w:ascii="Cambria Math" w:hAnsi="Cambria Math" w:cs="STIXGeneral-Regular"/>
                      </w:rPr>
                      <m:t>k</m:t>
                    </m:r>
                  </m:sup>
                </m:sSup>
              </m:oMath>
            </m:oMathPara>
          </w:p>
          <w:p w14:paraId="41A3CEE9" w14:textId="7FC3322A" w:rsidR="0099413D" w:rsidRPr="00064F4C" w:rsidRDefault="00A03035" w:rsidP="0099413D">
            <w:pPr>
              <w:rPr>
                <w:rFonts w:eastAsiaTheme="minorEastAsia"/>
                <w:i/>
              </w:rPr>
            </w:pPr>
            <w:r>
              <w:rPr>
                <w:rFonts w:eastAsiaTheme="minorEastAsia"/>
                <w:i/>
              </w:rPr>
              <w:t>d</w:t>
            </w:r>
            <w:r w:rsidR="0099413D" w:rsidRPr="00064F4C">
              <w:rPr>
                <w:rFonts w:eastAsiaTheme="minorEastAsia"/>
                <w:i/>
              </w:rPr>
              <w:t>a cui il tasso</w:t>
            </w:r>
            <w:r w:rsidR="004B1AA4">
              <w:rPr>
                <w:rFonts w:eastAsiaTheme="minorEastAsia"/>
                <w:i/>
              </w:rPr>
              <w:t xml:space="preserve"> equivalente</w:t>
            </w:r>
            <w:r w:rsidR="0099413D" w:rsidRPr="00064F4C">
              <w:rPr>
                <w:rFonts w:eastAsiaTheme="minorEastAsia"/>
                <w:i/>
              </w:rPr>
              <w:t xml:space="preserve"> annuale si ottiene </w:t>
            </w:r>
          </w:p>
          <w:p w14:paraId="2367CB5F" w14:textId="7E6880EC" w:rsidR="007942F7" w:rsidRPr="00064F4C" w:rsidRDefault="0099413D" w:rsidP="0099413D">
            <w:pPr>
              <w:rPr>
                <w:rFonts w:eastAsiaTheme="minorEastAsia"/>
                <w:i/>
              </w:rPr>
            </w:pPr>
            <m:oMathPara>
              <m:oMath>
                <m:r>
                  <w:rPr>
                    <w:rFonts w:ascii="Cambria Math" w:hAnsi="Cambria Math"/>
                  </w:rPr>
                  <m:t xml:space="preserve"> </m:t>
                </m:r>
                <m:r>
                  <w:rPr>
                    <w:rFonts w:ascii="STIXGeneral-Regular" w:hAnsi="STIXGeneral-Regular" w:cs="STIXGeneral-Regular"/>
                  </w:rPr>
                  <m:t>i</m:t>
                </m:r>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STIXGeneral-Regular" w:hAnsi="STIXGeneral-Regular" w:cs="STIXGeneral-Regular"/>
                              </w:rPr>
                              <m:t>i</m:t>
                            </m:r>
                          </m:e>
                          <m:sub>
                            <m:r>
                              <w:rPr>
                                <w:rFonts w:ascii="STIXGeneral-Regular" w:hAnsi="STIXGeneral-Regular" w:cs="STIXGeneral-Regular"/>
                              </w:rPr>
                              <m:t>k</m:t>
                            </m:r>
                          </m:sub>
                        </m:sSub>
                      </m:e>
                    </m:d>
                  </m:e>
                  <m:sup>
                    <m:r>
                      <w:rPr>
                        <w:rFonts w:ascii="STIXGeneral-Regular" w:hAnsi="STIXGeneral-Regular" w:cs="STIXGeneral-Regular"/>
                      </w:rPr>
                      <m:t>k</m:t>
                    </m:r>
                  </m:sup>
                </m:sSup>
                <m:r>
                  <w:rPr>
                    <w:rFonts w:ascii="Cambria Math" w:hAnsi="Cambria Math"/>
                  </w:rPr>
                  <m:t>-1</m:t>
                </m:r>
                <m:r>
                  <w:rPr>
                    <w:rFonts w:ascii="Impact" w:hAnsi="Cambria Math"/>
                  </w:rPr>
                  <m:t xml:space="preserve"> </m:t>
                </m:r>
              </m:oMath>
            </m:oMathPara>
          </w:p>
          <w:p w14:paraId="6E36661F" w14:textId="77777777" w:rsidR="007942F7" w:rsidRPr="00064F4C" w:rsidRDefault="007942F7" w:rsidP="0099413D">
            <w:pPr>
              <w:rPr>
                <w:rFonts w:eastAsiaTheme="minorEastAsia"/>
                <w:i/>
              </w:rPr>
            </w:pPr>
          </w:p>
        </w:tc>
      </w:tr>
    </w:tbl>
    <w:p w14:paraId="38645DC7" w14:textId="77777777" w:rsidR="00B9643D" w:rsidRDefault="00B9643D" w:rsidP="00B9643D"/>
    <w:p w14:paraId="307FD594" w14:textId="77777777" w:rsidR="0099413D" w:rsidRPr="0099413D" w:rsidRDefault="00FF6BF3" w:rsidP="000B45B2">
      <w:pPr>
        <w:jc w:val="both"/>
      </w:pPr>
      <w:r>
        <w:rPr>
          <w:u w:val="single"/>
        </w:rPr>
        <w:t>Per approfondire</w:t>
      </w:r>
      <w:r w:rsidR="0099413D">
        <w:t>:</w:t>
      </w:r>
    </w:p>
    <w:p w14:paraId="16E93ADB" w14:textId="77777777" w:rsidR="00FF6BF3" w:rsidRDefault="00FB12A9" w:rsidP="000B45B2">
      <w:pPr>
        <w:pStyle w:val="Paragrafoelenco"/>
        <w:numPr>
          <w:ilvl w:val="0"/>
          <w:numId w:val="2"/>
        </w:numPr>
        <w:jc w:val="both"/>
      </w:pPr>
      <w:r>
        <w:t xml:space="preserve">Guardare il materiale: </w:t>
      </w:r>
      <w:hyperlink r:id="rId23" w:history="1">
        <w:r w:rsidR="00FF6BF3">
          <w:rPr>
            <w:rStyle w:val="Collegamentoipertestuale"/>
          </w:rPr>
          <w:t>https://www.imparalafinanza.it/tassi-e-usura/</w:t>
        </w:r>
      </w:hyperlink>
    </w:p>
    <w:p w14:paraId="610B1DAC" w14:textId="77777777" w:rsidR="00B9643D" w:rsidRDefault="00FB12A9" w:rsidP="000B45B2">
      <w:pPr>
        <w:pStyle w:val="Paragrafoelenco"/>
        <w:numPr>
          <w:ilvl w:val="0"/>
          <w:numId w:val="2"/>
        </w:numPr>
        <w:jc w:val="both"/>
      </w:pPr>
      <w:r>
        <w:t xml:space="preserve">Rispondere ai quiz: </w:t>
      </w:r>
      <w:hyperlink r:id="rId24" w:history="1">
        <w:r w:rsidR="00FF6BF3">
          <w:rPr>
            <w:rStyle w:val="Collegamentoipertestuale"/>
          </w:rPr>
          <w:t>https://www.imparalafinanza.it/quiz-tassi-e-usura/</w:t>
        </w:r>
      </w:hyperlink>
    </w:p>
    <w:p w14:paraId="4D228F93" w14:textId="77777777" w:rsidR="00DB7492" w:rsidRDefault="00DB7492" w:rsidP="000B45B2">
      <w:pPr>
        <w:pStyle w:val="Paragrafoelenco"/>
        <w:numPr>
          <w:ilvl w:val="0"/>
          <w:numId w:val="2"/>
        </w:numPr>
        <w:jc w:val="both"/>
      </w:pPr>
      <w:commentRangeStart w:id="0"/>
      <w:commentRangeStart w:id="1"/>
      <w:r>
        <w:t>Esercizi aggiuntivi</w:t>
      </w:r>
      <w:commentRangeEnd w:id="0"/>
      <w:r w:rsidR="00F05317">
        <w:rPr>
          <w:rStyle w:val="Rimandocommento"/>
        </w:rPr>
        <w:commentReference w:id="0"/>
      </w:r>
      <w:commentRangeEnd w:id="1"/>
      <w:r w:rsidR="00554D81">
        <w:rPr>
          <w:rStyle w:val="Rimandocommento"/>
        </w:rPr>
        <w:commentReference w:id="1"/>
      </w:r>
    </w:p>
    <w:p w14:paraId="666AB7E9" w14:textId="0A26CDC1" w:rsidR="00BF4557" w:rsidRDefault="0099413D" w:rsidP="005B77F0">
      <w:pPr>
        <w:pStyle w:val="Paragrafoelenco"/>
        <w:jc w:val="both"/>
      </w:pPr>
      <w:r>
        <w:br w:type="page"/>
      </w:r>
    </w:p>
    <w:tbl>
      <w:tblPr>
        <w:tblStyle w:val="Grigliatabella"/>
        <w:tblW w:w="0" w:type="auto"/>
        <w:tblLook w:val="04A0" w:firstRow="1" w:lastRow="0" w:firstColumn="1" w:lastColumn="0" w:noHBand="0" w:noVBand="1"/>
      </w:tblPr>
      <w:tblGrid>
        <w:gridCol w:w="9622"/>
      </w:tblGrid>
      <w:tr w:rsidR="00046061" w14:paraId="7AD4BE52"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72C8F318" w14:textId="77777777" w:rsidR="0099413D" w:rsidRDefault="007F7BBA" w:rsidP="0099413D">
            <w:pPr>
              <w:jc w:val="center"/>
            </w:pPr>
            <w:r>
              <w:rPr>
                <w:color w:val="002060"/>
                <w:sz w:val="28"/>
              </w:rPr>
              <w:lastRenderedPageBreak/>
              <w:t>Modulo</w:t>
            </w:r>
            <w:r w:rsidR="0099413D" w:rsidRPr="002F5B41">
              <w:rPr>
                <w:color w:val="002060"/>
                <w:sz w:val="28"/>
              </w:rPr>
              <w:t xml:space="preserve"> 4: </w:t>
            </w:r>
            <w:r w:rsidR="0099413D" w:rsidRPr="002F5B41">
              <w:rPr>
                <w:b/>
                <w:color w:val="002060"/>
                <w:sz w:val="28"/>
              </w:rPr>
              <w:t>Le condizioni dei prestiti</w:t>
            </w:r>
          </w:p>
        </w:tc>
      </w:tr>
    </w:tbl>
    <w:p w14:paraId="135E58C4" w14:textId="77777777" w:rsidR="0099413D" w:rsidRDefault="0099413D" w:rsidP="0099413D"/>
    <w:tbl>
      <w:tblPr>
        <w:tblStyle w:val="Grigliatabella"/>
        <w:tblW w:w="0" w:type="auto"/>
        <w:tblLook w:val="04A0" w:firstRow="1" w:lastRow="0" w:firstColumn="1" w:lastColumn="0" w:noHBand="0" w:noVBand="1"/>
      </w:tblPr>
      <w:tblGrid>
        <w:gridCol w:w="3823"/>
        <w:gridCol w:w="5799"/>
      </w:tblGrid>
      <w:tr w:rsidR="00497F1E" w:rsidRPr="008B3533" w14:paraId="28270A05" w14:textId="77777777">
        <w:trPr>
          <w:trHeight w:val="454"/>
        </w:trPr>
        <w:tc>
          <w:tcPr>
            <w:tcW w:w="9622" w:type="dxa"/>
            <w:gridSpan w:val="2"/>
            <w:vAlign w:val="center"/>
          </w:tcPr>
          <w:p w14:paraId="2CE954B9" w14:textId="77777777" w:rsidR="00497F1E" w:rsidRPr="0094300C" w:rsidRDefault="00497F1E" w:rsidP="00497F1E">
            <w:pPr>
              <w:jc w:val="center"/>
              <w:rPr>
                <w:rFonts w:cstheme="minorHAnsi"/>
                <w:b/>
                <w:i/>
              </w:rPr>
            </w:pPr>
            <w:r w:rsidRPr="0094300C">
              <w:rPr>
                <w:rFonts w:cstheme="minorHAnsi"/>
                <w:b/>
                <w:i/>
              </w:rPr>
              <w:t>In questa lezione</w:t>
            </w:r>
          </w:p>
        </w:tc>
      </w:tr>
      <w:tr w:rsidR="00497F1E" w:rsidRPr="008B3533" w14:paraId="10ECBBC9" w14:textId="77777777">
        <w:trPr>
          <w:trHeight w:val="454"/>
        </w:trPr>
        <w:tc>
          <w:tcPr>
            <w:tcW w:w="3823" w:type="dxa"/>
            <w:vAlign w:val="center"/>
          </w:tcPr>
          <w:p w14:paraId="02402FA3" w14:textId="77777777" w:rsidR="00497F1E" w:rsidRPr="008B3533" w:rsidRDefault="00497F1E" w:rsidP="00497F1E">
            <w:pPr>
              <w:jc w:val="center"/>
              <w:rPr>
                <w:rFonts w:cstheme="minorHAnsi"/>
              </w:rPr>
            </w:pPr>
            <w:r w:rsidRPr="008B3533">
              <w:rPr>
                <w:rFonts w:cstheme="minorHAnsi"/>
                <w:b/>
                <w:i/>
              </w:rPr>
              <w:t>Argomenti</w:t>
            </w:r>
          </w:p>
        </w:tc>
        <w:tc>
          <w:tcPr>
            <w:tcW w:w="5799" w:type="dxa"/>
            <w:vAlign w:val="center"/>
          </w:tcPr>
          <w:p w14:paraId="5FA86E58" w14:textId="77777777" w:rsidR="00497F1E" w:rsidRPr="008B3533" w:rsidRDefault="00497F1E" w:rsidP="00497F1E">
            <w:pPr>
              <w:jc w:val="center"/>
              <w:rPr>
                <w:rFonts w:cstheme="minorHAnsi"/>
              </w:rPr>
            </w:pPr>
            <w:r w:rsidRPr="008B3533">
              <w:rPr>
                <w:rFonts w:eastAsia="TTE18289B0t00" w:cstheme="minorHAnsi"/>
                <w:b/>
                <w:i/>
              </w:rPr>
              <w:t>Matematica in gioco</w:t>
            </w:r>
          </w:p>
        </w:tc>
      </w:tr>
      <w:tr w:rsidR="00497F1E" w:rsidRPr="008B3533" w14:paraId="025AEEF6" w14:textId="77777777">
        <w:trPr>
          <w:trHeight w:val="1304"/>
        </w:trPr>
        <w:tc>
          <w:tcPr>
            <w:tcW w:w="3823" w:type="dxa"/>
            <w:vAlign w:val="center"/>
          </w:tcPr>
          <w:p w14:paraId="1918124C" w14:textId="77777777" w:rsidR="00497F1E" w:rsidRPr="00497F1E" w:rsidRDefault="00165C4B" w:rsidP="00497F1E">
            <w:pPr>
              <w:rPr>
                <w:i/>
              </w:rPr>
            </w:pPr>
            <w:r>
              <w:rPr>
                <w:i/>
              </w:rPr>
              <w:t>T</w:t>
            </w:r>
            <w:r w:rsidR="00497F1E" w:rsidRPr="00497F1E">
              <w:rPr>
                <w:i/>
              </w:rPr>
              <w:t>asso interno di rendimento di un’operazione finanziaria (TIR)</w:t>
            </w:r>
          </w:p>
          <w:p w14:paraId="1A73F551" w14:textId="77777777" w:rsidR="00497F1E" w:rsidRPr="00497F1E" w:rsidRDefault="00497F1E" w:rsidP="00497F1E">
            <w:pPr>
              <w:rPr>
                <w:i/>
              </w:rPr>
            </w:pPr>
            <w:r w:rsidRPr="00497F1E">
              <w:rPr>
                <w:i/>
              </w:rPr>
              <w:t xml:space="preserve">Come calcolare il TIR </w:t>
            </w:r>
          </w:p>
          <w:p w14:paraId="7BEC1AAC" w14:textId="77777777" w:rsidR="00497F1E" w:rsidRPr="00497F1E" w:rsidRDefault="00165C4B" w:rsidP="00497F1E">
            <w:pPr>
              <w:rPr>
                <w:rFonts w:cstheme="minorHAnsi"/>
                <w:i/>
              </w:rPr>
            </w:pPr>
            <w:r>
              <w:rPr>
                <w:i/>
              </w:rPr>
              <w:t>S</w:t>
            </w:r>
            <w:r w:rsidR="00497F1E" w:rsidRPr="00497F1E">
              <w:rPr>
                <w:i/>
              </w:rPr>
              <w:t>igle dei prestiti: TAN e TAEG</w:t>
            </w:r>
          </w:p>
        </w:tc>
        <w:tc>
          <w:tcPr>
            <w:tcW w:w="5799" w:type="dxa"/>
            <w:vAlign w:val="center"/>
          </w:tcPr>
          <w:p w14:paraId="0FFAF58C" w14:textId="77777777" w:rsidR="00497F1E" w:rsidRPr="00497F1E" w:rsidRDefault="00497F1E" w:rsidP="00497F1E">
            <w:pPr>
              <w:rPr>
                <w:i/>
              </w:rPr>
            </w:pPr>
            <w:r w:rsidRPr="00497F1E">
              <w:rPr>
                <w:i/>
              </w:rPr>
              <w:t>Descrizione di un problema utilizzando un’equazione non lineare</w:t>
            </w:r>
          </w:p>
          <w:p w14:paraId="4892D26D" w14:textId="77777777" w:rsidR="00497F1E" w:rsidRPr="00497F1E" w:rsidRDefault="00497F1E" w:rsidP="00497F1E">
            <w:pPr>
              <w:rPr>
                <w:i/>
              </w:rPr>
            </w:pPr>
            <w:r w:rsidRPr="00497F1E">
              <w:rPr>
                <w:i/>
              </w:rPr>
              <w:t>Risolvere equazioni di grado superiore al primo</w:t>
            </w:r>
          </w:p>
          <w:p w14:paraId="0B78EA1E" w14:textId="77777777" w:rsidR="00497F1E" w:rsidRPr="00497F1E" w:rsidRDefault="00497F1E" w:rsidP="00497F1E">
            <w:pPr>
              <w:rPr>
                <w:rFonts w:cstheme="minorHAnsi"/>
                <w:i/>
              </w:rPr>
            </w:pPr>
            <w:r w:rsidRPr="00497F1E">
              <w:rPr>
                <w:i/>
              </w:rPr>
              <w:t>Utilizzare software per la risoluzione di equazioni</w:t>
            </w:r>
          </w:p>
        </w:tc>
      </w:tr>
      <w:tr w:rsidR="00497F1E" w:rsidRPr="008B3533" w14:paraId="4443DA21" w14:textId="77777777">
        <w:trPr>
          <w:trHeight w:val="1917"/>
        </w:trPr>
        <w:tc>
          <w:tcPr>
            <w:tcW w:w="9622" w:type="dxa"/>
            <w:gridSpan w:val="2"/>
            <w:vAlign w:val="center"/>
          </w:tcPr>
          <w:p w14:paraId="77745351" w14:textId="2EF1A823" w:rsidR="000665B6" w:rsidRDefault="00DB7512" w:rsidP="00497F1E">
            <w:pPr>
              <w:rPr>
                <w:rFonts w:cstheme="minorHAnsi"/>
                <w:i/>
              </w:rPr>
            </w:pPr>
            <w:r>
              <w:rPr>
                <w:rFonts w:cstheme="minorHAnsi"/>
                <w:i/>
              </w:rPr>
              <w:t>L’obiettivo di questo ultimo modulo è</w:t>
            </w:r>
            <w:r w:rsidR="00E33C8F">
              <w:rPr>
                <w:rFonts w:cstheme="minorHAnsi"/>
                <w:i/>
              </w:rPr>
              <w:t xml:space="preserve"> quello di</w:t>
            </w:r>
            <w:r>
              <w:rPr>
                <w:rFonts w:cstheme="minorHAnsi"/>
                <w:i/>
              </w:rPr>
              <w:t xml:space="preserve"> introdurre il significato delle sigle di TIR, TAN e TAEG. In particolare</w:t>
            </w:r>
            <w:r w:rsidR="00E33C8F">
              <w:rPr>
                <w:rFonts w:cstheme="minorHAnsi"/>
                <w:i/>
              </w:rPr>
              <w:t>,</w:t>
            </w:r>
            <w:r>
              <w:rPr>
                <w:rFonts w:cstheme="minorHAnsi"/>
                <w:i/>
              </w:rPr>
              <w:t xml:space="preserve"> la lezione si concentra sul significato del TIR</w:t>
            </w:r>
            <w:r w:rsidR="00E33C8F">
              <w:rPr>
                <w:rFonts w:cstheme="minorHAnsi"/>
                <w:i/>
              </w:rPr>
              <w:t>,</w:t>
            </w:r>
            <w:r>
              <w:rPr>
                <w:rFonts w:cstheme="minorHAnsi"/>
                <w:i/>
              </w:rPr>
              <w:t xml:space="preserve"> il </w:t>
            </w:r>
            <w:r w:rsidR="00E33C8F">
              <w:rPr>
                <w:rFonts w:cstheme="minorHAnsi"/>
                <w:i/>
              </w:rPr>
              <w:t>T</w:t>
            </w:r>
            <w:r>
              <w:rPr>
                <w:rFonts w:cstheme="minorHAnsi"/>
                <w:i/>
              </w:rPr>
              <w:t xml:space="preserve">asso </w:t>
            </w:r>
            <w:r w:rsidR="00E33C8F">
              <w:rPr>
                <w:rFonts w:cstheme="minorHAnsi"/>
                <w:i/>
              </w:rPr>
              <w:t>I</w:t>
            </w:r>
            <w:r>
              <w:rPr>
                <w:rFonts w:cstheme="minorHAnsi"/>
                <w:i/>
              </w:rPr>
              <w:t xml:space="preserve">nterno di </w:t>
            </w:r>
            <w:r w:rsidR="00E33C8F">
              <w:rPr>
                <w:rFonts w:cstheme="minorHAnsi"/>
                <w:i/>
              </w:rPr>
              <w:t>R</w:t>
            </w:r>
            <w:r>
              <w:rPr>
                <w:rFonts w:cstheme="minorHAnsi"/>
                <w:i/>
              </w:rPr>
              <w:t xml:space="preserve">endimento, di una operazione finanziaria. </w:t>
            </w:r>
            <w:r w:rsidR="000665B6">
              <w:rPr>
                <w:rFonts w:cstheme="minorHAnsi"/>
                <w:i/>
              </w:rPr>
              <w:t>Per il calcolo del TIR è necessario risolvere delle equazioni non lineari, utilizzando software specifici o facendo delle stime, ad esempio con fogli di calcolo o rappresentazioni grafiche.</w:t>
            </w:r>
          </w:p>
          <w:p w14:paraId="6EE05BAA" w14:textId="07CC0FC6" w:rsidR="00DB7512" w:rsidRPr="0094300C" w:rsidRDefault="000665B6" w:rsidP="00E33C8F">
            <w:pPr>
              <w:rPr>
                <w:rFonts w:cstheme="minorHAnsi"/>
                <w:i/>
              </w:rPr>
            </w:pPr>
            <w:r>
              <w:rPr>
                <w:rFonts w:cstheme="minorHAnsi"/>
                <w:i/>
              </w:rPr>
              <w:t xml:space="preserve">Gli esercizi proposti nel modulo affrontano però solo </w:t>
            </w:r>
            <w:r w:rsidR="00E33C8F">
              <w:rPr>
                <w:rFonts w:cstheme="minorHAnsi"/>
                <w:i/>
              </w:rPr>
              <w:t xml:space="preserve">alcuni </w:t>
            </w:r>
            <w:r>
              <w:rPr>
                <w:rFonts w:cstheme="minorHAnsi"/>
                <w:i/>
              </w:rPr>
              <w:t>casi semplici in cui sono da risolvere equazioni riconducibili a equazioni di secondo grado.</w:t>
            </w:r>
          </w:p>
        </w:tc>
      </w:tr>
    </w:tbl>
    <w:p w14:paraId="62EBF9A1" w14:textId="77777777" w:rsidR="00497F1E" w:rsidRDefault="00497F1E" w:rsidP="000B45B2">
      <w:pPr>
        <w:jc w:val="both"/>
      </w:pPr>
    </w:p>
    <w:p w14:paraId="1C4E5395" w14:textId="77777777" w:rsidR="0099413D" w:rsidRPr="007A71D9" w:rsidRDefault="0099413D" w:rsidP="000B45B2">
      <w:pPr>
        <w:jc w:val="both"/>
        <w:rPr>
          <w:u w:val="single"/>
        </w:rPr>
      </w:pPr>
      <w:r w:rsidRPr="007A71D9">
        <w:rPr>
          <w:u w:val="single"/>
        </w:rPr>
        <w:t>In preparazione</w:t>
      </w:r>
      <w:r>
        <w:rPr>
          <w:u w:val="single"/>
        </w:rPr>
        <w:t>:</w:t>
      </w:r>
    </w:p>
    <w:p w14:paraId="7DD7A5B3" w14:textId="77777777" w:rsidR="00FA771D" w:rsidRPr="00A87669" w:rsidRDefault="0099413D" w:rsidP="000B45B2">
      <w:pPr>
        <w:pStyle w:val="Paragrafoelenco"/>
        <w:numPr>
          <w:ilvl w:val="0"/>
          <w:numId w:val="2"/>
        </w:numPr>
        <w:jc w:val="both"/>
      </w:pPr>
      <w:r>
        <w:t xml:space="preserve">Guardare il video: </w:t>
      </w:r>
      <w:hyperlink r:id="rId29" w:history="1">
        <w:r w:rsidR="00FA771D" w:rsidRPr="00FA771D">
          <w:rPr>
            <w:rStyle w:val="Collegamentoipertestuale"/>
          </w:rPr>
          <w:t xml:space="preserve">Quanto costa un finanziamento? </w:t>
        </w:r>
        <w:r w:rsidR="00FA771D" w:rsidRPr="00A87669">
          <w:rPr>
            <w:rStyle w:val="Collegamentoipertestuale"/>
          </w:rPr>
          <w:t>TIR, TAN, TAEG</w:t>
        </w:r>
      </w:hyperlink>
      <w:r w:rsidR="00FA771D" w:rsidRPr="00A87669">
        <w:t xml:space="preserve"> (week 1, modulo 3, video 1)</w:t>
      </w:r>
    </w:p>
    <w:p w14:paraId="048B61A1" w14:textId="3119E3F8" w:rsidR="0099413D" w:rsidRDefault="00FA771D" w:rsidP="000B45B2">
      <w:pPr>
        <w:pStyle w:val="Paragrafoelenco"/>
        <w:numPr>
          <w:ilvl w:val="0"/>
          <w:numId w:val="2"/>
        </w:numPr>
        <w:jc w:val="both"/>
      </w:pPr>
      <w:r>
        <w:t>Riflettere su quale sia la differenza tra investimento e finanziamento</w:t>
      </w:r>
      <w:r w:rsidR="00015C67">
        <w:t>, riprendere le definizioni delle sigle presenti nel video</w:t>
      </w:r>
      <w:r w:rsidR="00015C67">
        <w:rPr>
          <w:rStyle w:val="Rimandonotaapidipagina"/>
        </w:rPr>
        <w:footnoteReference w:id="6"/>
      </w:r>
      <w:r>
        <w:t>. Cercare un programma online che permetta il calcolo del T</w:t>
      </w:r>
      <w:r w:rsidR="005457FD">
        <w:t xml:space="preserve">asso Interno di Rendimento (TIR) </w:t>
      </w:r>
      <w:r>
        <w:t xml:space="preserve">e verificare i conti svolti </w:t>
      </w:r>
      <w:r w:rsidR="005457FD">
        <w:t>ne</w:t>
      </w:r>
      <w:r>
        <w:t>l video.</w:t>
      </w:r>
    </w:p>
    <w:p w14:paraId="0C6C2CD5" w14:textId="77777777" w:rsidR="00FA771D" w:rsidRDefault="00FA771D" w:rsidP="000B45B2">
      <w:pPr>
        <w:pStyle w:val="Paragrafoelenco"/>
        <w:jc w:val="both"/>
      </w:pPr>
    </w:p>
    <w:p w14:paraId="6217B86D" w14:textId="77777777" w:rsidR="0099413D" w:rsidRDefault="0099413D" w:rsidP="000B45B2">
      <w:pPr>
        <w:jc w:val="both"/>
        <w:rPr>
          <w:u w:val="single"/>
        </w:rPr>
      </w:pPr>
      <w:r w:rsidRPr="001B5BA2">
        <w:rPr>
          <w:u w:val="single"/>
        </w:rPr>
        <w:t>In classe</w:t>
      </w:r>
      <w:r w:rsidR="00DB7512">
        <w:rPr>
          <w:u w:val="single"/>
        </w:rPr>
        <w:t>:</w:t>
      </w:r>
    </w:p>
    <w:p w14:paraId="20F4C1A2" w14:textId="00F410B1" w:rsidR="00DB7512" w:rsidRDefault="00DB7512" w:rsidP="000B45B2">
      <w:pPr>
        <w:pStyle w:val="Paragrafoelenco"/>
        <w:numPr>
          <w:ilvl w:val="0"/>
          <w:numId w:val="2"/>
        </w:numPr>
        <w:jc w:val="both"/>
      </w:pPr>
      <w:r>
        <w:t>Correzione dei compiti riprendendo le</w:t>
      </w:r>
      <w:r w:rsidR="00DC10EA">
        <w:t xml:space="preserve"> definizioni </w:t>
      </w:r>
      <w:r>
        <w:t>di TIR, TAEG e TAN, mostrando la rappresentazione del flusso di denaro su una retta e le formule per il calcolo del TIR.</w:t>
      </w:r>
    </w:p>
    <w:p w14:paraId="4ED0F500" w14:textId="08DB2E92" w:rsidR="00DB7512" w:rsidRDefault="00DB7512" w:rsidP="000B45B2">
      <w:pPr>
        <w:pStyle w:val="Paragrafoelenco"/>
        <w:numPr>
          <w:ilvl w:val="0"/>
          <w:numId w:val="2"/>
        </w:numPr>
        <w:jc w:val="both"/>
      </w:pPr>
      <w:r>
        <w:t xml:space="preserve">Svolgere insieme l’esercizio 6. Discutere come sia possibile calcolare il TIR in casi più complessi, </w:t>
      </w:r>
      <w:r w:rsidR="00046061">
        <w:t xml:space="preserve">presentare </w:t>
      </w:r>
      <w:r>
        <w:t>un software che permetta di calcolare il TIR</w:t>
      </w:r>
      <w:r>
        <w:rPr>
          <w:rStyle w:val="Rimandonotaapidipagina"/>
        </w:rPr>
        <w:footnoteReference w:id="7"/>
      </w:r>
      <w:r>
        <w:t xml:space="preserve"> o come fare delle simulazioni tramite i fogli di calcolo.</w:t>
      </w:r>
    </w:p>
    <w:p w14:paraId="727B0B1D" w14:textId="13D0C4C7" w:rsidR="00DB7512" w:rsidRDefault="00DB7512" w:rsidP="000B45B2">
      <w:pPr>
        <w:pStyle w:val="Paragrafoelenco"/>
        <w:numPr>
          <w:ilvl w:val="0"/>
          <w:numId w:val="2"/>
        </w:numPr>
        <w:jc w:val="both"/>
      </w:pPr>
      <w:r>
        <w:t>Svolgimento a piccoli gruppi dell’esercizio</w:t>
      </w:r>
      <w:r w:rsidR="00BA2AC0">
        <w:t xml:space="preserve"> 7.</w:t>
      </w:r>
      <w:r>
        <w:t xml:space="preserve"> </w:t>
      </w:r>
    </w:p>
    <w:tbl>
      <w:tblPr>
        <w:tblStyle w:val="Grigliatabella"/>
        <w:tblpPr w:leftFromText="141" w:rightFromText="141" w:vertAnchor="page" w:horzAnchor="margin" w:tblpXSpec="center" w:tblpY="11431"/>
        <w:tblW w:w="0" w:type="auto"/>
        <w:tblLayout w:type="fixed"/>
        <w:tblLook w:val="04A0" w:firstRow="1" w:lastRow="0" w:firstColumn="1" w:lastColumn="0" w:noHBand="0" w:noVBand="1"/>
      </w:tblPr>
      <w:tblGrid>
        <w:gridCol w:w="8504"/>
      </w:tblGrid>
      <w:tr w:rsidR="00DB7512" w:rsidRPr="00A83487" w14:paraId="546501AE" w14:textId="77777777">
        <w:trPr>
          <w:trHeight w:val="454"/>
        </w:trPr>
        <w:tc>
          <w:tcPr>
            <w:tcW w:w="8504" w:type="dxa"/>
            <w:vAlign w:val="center"/>
          </w:tcPr>
          <w:p w14:paraId="645B42C3" w14:textId="77777777" w:rsidR="00DB7512" w:rsidRPr="00A83487" w:rsidRDefault="00DB7512" w:rsidP="00DB7512">
            <w:pPr>
              <w:jc w:val="center"/>
              <w:rPr>
                <w:b/>
              </w:rPr>
            </w:pPr>
            <w:r>
              <w:rPr>
                <w:b/>
              </w:rPr>
              <w:t>Esercizio 6</w:t>
            </w:r>
          </w:p>
        </w:tc>
      </w:tr>
      <w:tr w:rsidR="00DB7512" w:rsidRPr="00103671" w14:paraId="22928D13" w14:textId="77777777">
        <w:tc>
          <w:tcPr>
            <w:tcW w:w="8504" w:type="dxa"/>
          </w:tcPr>
          <w:p w14:paraId="74BAE9FF" w14:textId="77777777" w:rsidR="00DB7512" w:rsidRDefault="00DB7512" w:rsidP="00DB7512">
            <w:r>
              <w:t>Nel video viene calcolato il TIR, pari a 1,49% di questa operazione finanziaria:</w:t>
            </w:r>
          </w:p>
          <w:p w14:paraId="7038C14C" w14:textId="77777777" w:rsidR="00DB7512" w:rsidRDefault="00DB7512" w:rsidP="00DB7512">
            <w:pPr>
              <w:pStyle w:val="Paragrafoelenco"/>
              <w:numPr>
                <w:ilvl w:val="0"/>
                <w:numId w:val="2"/>
              </w:numPr>
            </w:pPr>
            <w:r>
              <w:t>Acquisto di</w:t>
            </w:r>
            <w:r w:rsidRPr="00103671">
              <w:t xml:space="preserve"> una obbligazione che pagherà 2 </w:t>
            </w:r>
            <w:r w:rsidR="00A03035" w:rsidRPr="00270C46">
              <w:t>€</w:t>
            </w:r>
            <w:r w:rsidR="00A03035">
              <w:t xml:space="preserve"> </w:t>
            </w:r>
            <w:r w:rsidRPr="00103671">
              <w:t xml:space="preserve">tra un anno e </w:t>
            </w:r>
            <w:r w:rsidR="00673BD7">
              <w:t>1</w:t>
            </w:r>
            <w:r w:rsidRPr="00103671">
              <w:t>02</w:t>
            </w:r>
            <w:r w:rsidR="00A03035">
              <w:t xml:space="preserve"> </w:t>
            </w:r>
            <w:r w:rsidR="00A03035" w:rsidRPr="00270C46">
              <w:t>€</w:t>
            </w:r>
            <w:r w:rsidRPr="00103671">
              <w:t xml:space="preserve"> tra due anni, </w:t>
            </w:r>
            <w:r>
              <w:t xml:space="preserve">al prezzo di </w:t>
            </w:r>
            <w:r w:rsidR="00673BD7">
              <w:t>1</w:t>
            </w:r>
            <w:r w:rsidRPr="00103671">
              <w:t xml:space="preserve">01 </w:t>
            </w:r>
            <w:r w:rsidR="00A03035" w:rsidRPr="00270C46">
              <w:t>€</w:t>
            </w:r>
            <w:r w:rsidRPr="00103671">
              <w:t xml:space="preserve">. </w:t>
            </w:r>
          </w:p>
          <w:p w14:paraId="32691E6E" w14:textId="77777777" w:rsidR="00DB7512" w:rsidRDefault="00DB7512" w:rsidP="00DB7512">
            <w:r>
              <w:t>Come varia il TIR dell’operazione in questi casi?</w:t>
            </w:r>
          </w:p>
          <w:p w14:paraId="31E204CF" w14:textId="77777777" w:rsidR="00DB7512" w:rsidRDefault="00DB7512" w:rsidP="00001B9C">
            <w:pPr>
              <w:pStyle w:val="Paragrafoelenco"/>
              <w:numPr>
                <w:ilvl w:val="0"/>
                <w:numId w:val="33"/>
              </w:numPr>
            </w:pPr>
            <w:r>
              <w:t>Tra un anno ricev</w:t>
            </w:r>
            <w:r w:rsidR="00001B9C">
              <w:t>erò</w:t>
            </w:r>
            <w:r>
              <w:t xml:space="preserve"> una cedola di </w:t>
            </w:r>
            <w:r w:rsidR="00673BD7">
              <w:t>1</w:t>
            </w:r>
            <w:r w:rsidR="00A03035">
              <w:t xml:space="preserve"> </w:t>
            </w:r>
            <w:r w:rsidR="00A03035" w:rsidRPr="00270C46">
              <w:t>€</w:t>
            </w:r>
            <w:r w:rsidR="00001B9C">
              <w:t xml:space="preserve">, invece di 2 </w:t>
            </w:r>
            <w:r w:rsidR="00001B9C" w:rsidRPr="00001B9C">
              <w:t>€</w:t>
            </w:r>
          </w:p>
          <w:p w14:paraId="7964A2E3" w14:textId="77777777" w:rsidR="00DB7512" w:rsidRDefault="00001B9C" w:rsidP="00DB7512">
            <w:pPr>
              <w:pStyle w:val="Paragrafoelenco"/>
              <w:numPr>
                <w:ilvl w:val="0"/>
                <w:numId w:val="33"/>
              </w:numPr>
            </w:pPr>
            <w:r>
              <w:t>Tra due anni riceverò</w:t>
            </w:r>
            <w:r w:rsidR="00DB7512">
              <w:t xml:space="preserve"> </w:t>
            </w:r>
            <w:r w:rsidR="00673BD7">
              <w:t>1</w:t>
            </w:r>
            <w:r w:rsidR="00DB7512">
              <w:t>04</w:t>
            </w:r>
            <w:r w:rsidR="00A03035">
              <w:t xml:space="preserve"> </w:t>
            </w:r>
            <w:r w:rsidR="00A03035" w:rsidRPr="00270C46">
              <w:t>€</w:t>
            </w:r>
            <w:r>
              <w:t xml:space="preserve">, invece di 102 </w:t>
            </w:r>
            <w:r w:rsidRPr="00270C46">
              <w:t>€</w:t>
            </w:r>
          </w:p>
          <w:p w14:paraId="2783C592" w14:textId="77777777" w:rsidR="00DB7512" w:rsidRPr="00103671" w:rsidRDefault="00DB7512" w:rsidP="00DB7512">
            <w:pPr>
              <w:pStyle w:val="Paragrafoelenco"/>
              <w:numPr>
                <w:ilvl w:val="0"/>
                <w:numId w:val="33"/>
              </w:numPr>
            </w:pPr>
            <w:r>
              <w:t xml:space="preserve">Il prezzo oggi è pari a </w:t>
            </w:r>
            <w:r w:rsidR="00673BD7">
              <w:t>1</w:t>
            </w:r>
            <w:r>
              <w:t>03</w:t>
            </w:r>
            <w:r w:rsidR="00A03035">
              <w:t xml:space="preserve"> </w:t>
            </w:r>
            <w:r w:rsidR="00A03035" w:rsidRPr="00270C46">
              <w:t>€</w:t>
            </w:r>
            <w:r w:rsidR="00001B9C">
              <w:t xml:space="preserve">, invece di 101 </w:t>
            </w:r>
            <w:r w:rsidR="00001B9C" w:rsidRPr="00270C46">
              <w:t>€</w:t>
            </w:r>
          </w:p>
          <w:p w14:paraId="709E88E4" w14:textId="77777777" w:rsidR="00DB7512" w:rsidRPr="00103671" w:rsidRDefault="00DB7512" w:rsidP="00DB7512"/>
        </w:tc>
      </w:tr>
    </w:tbl>
    <w:p w14:paraId="508C98E9" w14:textId="77777777" w:rsidR="00DB7512" w:rsidRDefault="00DB7512" w:rsidP="0099413D">
      <w:pPr>
        <w:rPr>
          <w:u w:val="single"/>
        </w:rPr>
      </w:pPr>
    </w:p>
    <w:p w14:paraId="779F8E76" w14:textId="77777777" w:rsidR="00DB7512" w:rsidRPr="001B5BA2" w:rsidRDefault="00DB7512" w:rsidP="0099413D">
      <w:pPr>
        <w:rPr>
          <w:u w:val="single"/>
        </w:rPr>
      </w:pPr>
    </w:p>
    <w:tbl>
      <w:tblPr>
        <w:tblStyle w:val="Grigliatabella"/>
        <w:tblpPr w:leftFromText="141" w:rightFromText="141" w:vertAnchor="page" w:horzAnchor="margin" w:tblpXSpec="center" w:tblpY="1381"/>
        <w:tblW w:w="0" w:type="auto"/>
        <w:tblLayout w:type="fixed"/>
        <w:tblLook w:val="04A0" w:firstRow="1" w:lastRow="0" w:firstColumn="1" w:lastColumn="0" w:noHBand="0" w:noVBand="1"/>
      </w:tblPr>
      <w:tblGrid>
        <w:gridCol w:w="8504"/>
      </w:tblGrid>
      <w:tr w:rsidR="00DB7512" w14:paraId="49CFD75F" w14:textId="77777777">
        <w:trPr>
          <w:trHeight w:val="454"/>
        </w:trPr>
        <w:tc>
          <w:tcPr>
            <w:tcW w:w="8504" w:type="dxa"/>
            <w:vAlign w:val="center"/>
          </w:tcPr>
          <w:p w14:paraId="5C665960" w14:textId="77777777" w:rsidR="00DB7512" w:rsidRDefault="00DB7512" w:rsidP="00DB7512">
            <w:pPr>
              <w:jc w:val="center"/>
            </w:pPr>
            <w:r w:rsidRPr="001B5BA2">
              <w:rPr>
                <w:i/>
              </w:rPr>
              <w:lastRenderedPageBreak/>
              <w:t>Svolgimento</w:t>
            </w:r>
          </w:p>
        </w:tc>
      </w:tr>
      <w:tr w:rsidR="00DB7512" w14:paraId="46B0B72B" w14:textId="77777777">
        <w:tc>
          <w:tcPr>
            <w:tcW w:w="8504" w:type="dxa"/>
          </w:tcPr>
          <w:p w14:paraId="4F679230" w14:textId="77777777" w:rsidR="00DB7512" w:rsidRDefault="00DB7512" w:rsidP="00DB7512">
            <w:pPr>
              <w:rPr>
                <w:rFonts w:eastAsiaTheme="minorEastAsia"/>
              </w:rPr>
            </w:pPr>
            <w:r>
              <w:rPr>
                <w:rFonts w:eastAsiaTheme="minorEastAsia"/>
              </w:rPr>
              <w:t>Nel primo caso l’equazione da risolvere è</w:t>
            </w:r>
          </w:p>
          <w:p w14:paraId="588D4D53" w14:textId="6CF986C4" w:rsidR="00DB7512" w:rsidRPr="00103671" w:rsidRDefault="008F6C62" w:rsidP="00DB7512">
            <w:pPr>
              <w:rPr>
                <w:rFonts w:eastAsiaTheme="minorEastAsia"/>
              </w:rPr>
            </w:pPr>
            <m:oMathPara>
              <m:oMath>
                <m:r>
                  <w:rPr>
                    <w:rFonts w:ascii="Cambria Math" w:hAnsi="Cambria Math"/>
                  </w:rPr>
                  <m:t>101=</m:t>
                </m:r>
                <m:f>
                  <m:fPr>
                    <m:ctrlPr>
                      <w:rPr>
                        <w:rFonts w:ascii="Cambria Math" w:eastAsiaTheme="minorEastAsia" w:hAnsi="Cambria Math"/>
                        <w:i/>
                      </w:rPr>
                    </m:ctrlPr>
                  </m:fPr>
                  <m:num>
                    <m:r>
                      <w:rPr>
                        <w:rFonts w:ascii="Cambria Math" w:eastAsiaTheme="minorEastAsia" w:hAnsi="Cambria Math"/>
                      </w:rPr>
                      <m:t>1</m:t>
                    </m:r>
                    <m:ctrlPr>
                      <w:rPr>
                        <w:rFonts w:ascii="Cambria Math" w:hAnsi="Cambria Math"/>
                        <w:i/>
                      </w:rPr>
                    </m:ctrlPr>
                  </m:num>
                  <m:den>
                    <m:r>
                      <w:rPr>
                        <w:rFonts w:ascii="Cambria Math" w:eastAsiaTheme="minorEastAsia" w:hAnsi="Cambria Math"/>
                      </w:rPr>
                      <m:t>1+</m:t>
                    </m:r>
                    <m:r>
                      <w:rPr>
                        <w:rFonts w:ascii="Cambria Math" w:eastAsiaTheme="minorEastAsia" w:hAnsi="Cambria Math" w:cs="STIXGeneral-Regular"/>
                      </w:rPr>
                      <m:t>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102</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2</m:t>
                        </m:r>
                      </m:sup>
                    </m:sSup>
                  </m:den>
                </m:f>
              </m:oMath>
            </m:oMathPara>
          </w:p>
          <w:p w14:paraId="26CDE3E4" w14:textId="77777777" w:rsidR="00DB7512" w:rsidRDefault="00DB7512" w:rsidP="00DB7512">
            <w:pPr>
              <w:rPr>
                <w:rFonts w:eastAsiaTheme="minorEastAsia"/>
              </w:rPr>
            </w:pPr>
            <w:r>
              <w:rPr>
                <w:rFonts w:eastAsiaTheme="minorEastAsia"/>
              </w:rPr>
              <w:t xml:space="preserve">da cui </w:t>
            </w:r>
            <m:oMath>
              <m:r>
                <w:rPr>
                  <w:rFonts w:ascii="STIXGeneral-Regular" w:eastAsiaTheme="minorEastAsia" w:hAnsi="STIXGeneral-Regular" w:cs="STIXGeneral-Regular"/>
                </w:rPr>
                <m:t>i</m:t>
              </m:r>
              <m:r>
                <w:rPr>
                  <w:rFonts w:ascii="Cambria Math" w:eastAsiaTheme="minorEastAsia" w:hAnsi="Cambria Math"/>
                </w:rPr>
                <m:t>=0,99%</m:t>
              </m:r>
            </m:oMath>
            <w:r w:rsidR="00001B9C">
              <w:rPr>
                <w:rFonts w:eastAsiaTheme="minorEastAsia"/>
              </w:rPr>
              <w:t>.</w:t>
            </w:r>
          </w:p>
          <w:p w14:paraId="75B301B9" w14:textId="19408F40" w:rsidR="00DB7512" w:rsidRDefault="00DB7512" w:rsidP="00DB7512">
            <w:pPr>
              <w:rPr>
                <w:rFonts w:eastAsiaTheme="minorEastAsia"/>
              </w:rPr>
            </w:pPr>
            <w:r>
              <w:rPr>
                <w:rFonts w:eastAsiaTheme="minorEastAsia"/>
              </w:rPr>
              <w:t xml:space="preserve">Nel secondo caso si ha </w:t>
            </w:r>
            <w:r>
              <w:rPr>
                <w:rFonts w:ascii="Cambria Math" w:hAnsi="Cambria Math"/>
              </w:rPr>
              <w:br/>
            </w:r>
            <m:oMathPara>
              <m:oMath>
                <m:r>
                  <w:rPr>
                    <w:rFonts w:ascii="Cambria Math" w:hAnsi="Cambria Math"/>
                  </w:rPr>
                  <m:t>101=</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eastAsiaTheme="minorEastAsia" w:hAnsi="Cambria Math"/>
                      </w:rPr>
                      <m:t>1+</m:t>
                    </m:r>
                    <m:r>
                      <w:rPr>
                        <w:rFonts w:ascii="Cambria Math" w:eastAsiaTheme="minorEastAsia" w:hAnsi="Cambria Math" w:cs="STIXGeneral-Regular"/>
                      </w:rPr>
                      <m:t>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104</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2</m:t>
                        </m:r>
                      </m:sup>
                    </m:sSup>
                  </m:den>
                </m:f>
              </m:oMath>
            </m:oMathPara>
          </w:p>
          <w:p w14:paraId="03C9CAB0" w14:textId="77777777" w:rsidR="00DB7512" w:rsidRDefault="00DB7512" w:rsidP="00DB7512">
            <w:pPr>
              <w:rPr>
                <w:rFonts w:eastAsiaTheme="minorEastAsia"/>
              </w:rPr>
            </w:pPr>
            <w:r>
              <w:rPr>
                <w:rFonts w:eastAsiaTheme="minorEastAsia"/>
              </w:rPr>
              <w:t>da cui</w:t>
            </w:r>
            <m:oMath>
              <m:r>
                <w:rPr>
                  <w:rFonts w:ascii="Cambria Math" w:eastAsiaTheme="minorEastAsia" w:hAnsi="Cambria Math"/>
                </w:rPr>
                <m:t xml:space="preserve"> </m:t>
              </m:r>
              <m:r>
                <w:rPr>
                  <w:rFonts w:ascii="STIXGeneral-Regular" w:eastAsiaTheme="minorEastAsia" w:hAnsi="STIXGeneral-Regular" w:cs="STIXGeneral-Regular"/>
                </w:rPr>
                <m:t>i</m:t>
              </m:r>
              <m:r>
                <w:rPr>
                  <w:rFonts w:ascii="Cambria Math" w:eastAsiaTheme="minorEastAsia" w:hAnsi="Cambria Math"/>
                </w:rPr>
                <m:t>=2,47%</m:t>
              </m:r>
            </m:oMath>
            <w:r w:rsidR="00001B9C">
              <w:rPr>
                <w:rFonts w:eastAsiaTheme="minorEastAsia"/>
              </w:rPr>
              <w:t>.</w:t>
            </w:r>
          </w:p>
          <w:p w14:paraId="6FC1B1BB" w14:textId="1D774C39" w:rsidR="00DB7512" w:rsidRPr="00103671" w:rsidRDefault="00DB7512" w:rsidP="00DB7512">
            <w:pPr>
              <w:rPr>
                <w:rFonts w:eastAsiaTheme="minorEastAsia"/>
              </w:rPr>
            </w:pPr>
            <w:r>
              <w:rPr>
                <w:rFonts w:eastAsiaTheme="minorEastAsia"/>
              </w:rPr>
              <w:t xml:space="preserve">Nel </w:t>
            </w:r>
            <w:r w:rsidR="00272F7A">
              <w:rPr>
                <w:rFonts w:eastAsiaTheme="minorEastAsia"/>
              </w:rPr>
              <w:t>terz</w:t>
            </w:r>
            <w:r>
              <w:rPr>
                <w:rFonts w:eastAsiaTheme="minorEastAsia"/>
              </w:rPr>
              <w:t xml:space="preserve">o caso si ha </w:t>
            </w:r>
            <w:r>
              <w:rPr>
                <w:rFonts w:ascii="Cambria Math" w:hAnsi="Cambria Math"/>
              </w:rPr>
              <w:br/>
            </w:r>
            <m:oMathPara>
              <m:oMath>
                <m:r>
                  <w:rPr>
                    <w:rFonts w:ascii="Cambria Math" w:hAnsi="Cambria Math"/>
                  </w:rPr>
                  <m:t>103=</m:t>
                </m:r>
                <m:f>
                  <m:fPr>
                    <m:ctrlPr>
                      <w:rPr>
                        <w:rFonts w:ascii="Cambria Math" w:eastAsiaTheme="minorEastAsia" w:hAnsi="Cambria Math"/>
                        <w:i/>
                      </w:rPr>
                    </m:ctrlPr>
                  </m:fPr>
                  <m:num>
                    <m:r>
                      <w:rPr>
                        <w:rFonts w:ascii="Cambria Math" w:eastAsiaTheme="minorEastAsia" w:hAnsi="Cambria Math"/>
                      </w:rPr>
                      <m:t>2</m:t>
                    </m:r>
                    <m:ctrlPr>
                      <w:rPr>
                        <w:rFonts w:ascii="Cambria Math" w:hAnsi="Cambria Math"/>
                        <w:i/>
                      </w:rPr>
                    </m:ctrlPr>
                  </m:num>
                  <m:den>
                    <m:r>
                      <w:rPr>
                        <w:rFonts w:ascii="Cambria Math" w:eastAsiaTheme="minorEastAsia" w:hAnsi="Cambria Math"/>
                      </w:rPr>
                      <m:t>1+</m:t>
                    </m:r>
                    <m:r>
                      <w:rPr>
                        <w:rFonts w:ascii="Cambria Math" w:eastAsiaTheme="minorEastAsia" w:hAnsi="Cambria Math" w:cs="STIXGeneral-Regular"/>
                      </w:rPr>
                      <m:t>i</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102</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2</m:t>
                        </m:r>
                      </m:sup>
                    </m:sSup>
                  </m:den>
                </m:f>
              </m:oMath>
            </m:oMathPara>
          </w:p>
          <w:p w14:paraId="0C10AEB1" w14:textId="77777777" w:rsidR="00DB7512" w:rsidRDefault="00DB7512" w:rsidP="00DB7512">
            <w:pPr>
              <w:rPr>
                <w:rFonts w:eastAsiaTheme="minorEastAsia"/>
              </w:rPr>
            </w:pPr>
            <w:r>
              <w:rPr>
                <w:rFonts w:eastAsiaTheme="minorEastAsia"/>
              </w:rPr>
              <w:t xml:space="preserve">da cui </w:t>
            </w:r>
            <m:oMath>
              <m:r>
                <w:rPr>
                  <w:rFonts w:ascii="STIXGeneral-Regular" w:eastAsiaTheme="minorEastAsia" w:hAnsi="STIXGeneral-Regular" w:cs="STIXGeneral-Regular"/>
                </w:rPr>
                <m:t>i</m:t>
              </m:r>
              <m:r>
                <w:rPr>
                  <w:rFonts w:ascii="Cambria Math" w:eastAsiaTheme="minorEastAsia" w:hAnsi="Cambria Math"/>
                </w:rPr>
                <m:t>=0,49%</m:t>
              </m:r>
            </m:oMath>
            <w:r w:rsidR="00001B9C">
              <w:rPr>
                <w:rFonts w:eastAsiaTheme="minorEastAsia"/>
              </w:rPr>
              <w:t>.</w:t>
            </w:r>
          </w:p>
          <w:p w14:paraId="7818863E" w14:textId="77777777" w:rsidR="00DB7512" w:rsidRDefault="00DB7512" w:rsidP="00DB7512">
            <w:pPr>
              <w:rPr>
                <w:rFonts w:eastAsiaTheme="minorEastAsia"/>
              </w:rPr>
            </w:pPr>
          </w:p>
          <w:p w14:paraId="4C124AA1" w14:textId="77777777" w:rsidR="00DB7512" w:rsidRDefault="00DB7512" w:rsidP="00272F7A">
            <w:pPr>
              <w:rPr>
                <w:rFonts w:eastAsiaTheme="minorEastAsia"/>
                <w:i/>
              </w:rPr>
            </w:pPr>
            <w:r>
              <w:rPr>
                <w:rFonts w:eastAsiaTheme="minorEastAsia"/>
                <w:i/>
              </w:rPr>
              <w:t xml:space="preserve">Riflettere con la classe su come </w:t>
            </w:r>
            <w:r w:rsidR="00272F7A">
              <w:rPr>
                <w:rFonts w:eastAsiaTheme="minorEastAsia"/>
                <w:i/>
              </w:rPr>
              <w:t>varia</w:t>
            </w:r>
            <w:r>
              <w:rPr>
                <w:rFonts w:eastAsiaTheme="minorEastAsia"/>
                <w:i/>
              </w:rPr>
              <w:t xml:space="preserve"> il TIR a seconda di quali siano i valori che </w:t>
            </w:r>
            <w:r w:rsidR="00272F7A">
              <w:rPr>
                <w:rFonts w:eastAsiaTheme="minorEastAsia"/>
                <w:i/>
              </w:rPr>
              <w:t>cambiano.</w:t>
            </w:r>
          </w:p>
          <w:p w14:paraId="44F69B9A" w14:textId="77777777" w:rsidR="00272F7A" w:rsidRPr="008E1B5D" w:rsidRDefault="00272F7A" w:rsidP="00272F7A">
            <w:pPr>
              <w:rPr>
                <w:rFonts w:eastAsiaTheme="minorEastAsia"/>
                <w:i/>
              </w:rPr>
            </w:pPr>
          </w:p>
        </w:tc>
      </w:tr>
    </w:tbl>
    <w:p w14:paraId="5F07D11E" w14:textId="77777777" w:rsidR="00A83487" w:rsidRDefault="00A83487" w:rsidP="00A83487"/>
    <w:p w14:paraId="41508A3C" w14:textId="77777777" w:rsidR="00DB7512" w:rsidRDefault="00DB7512" w:rsidP="00A83487"/>
    <w:p w14:paraId="43D6B1D6" w14:textId="77777777" w:rsidR="00DB7512" w:rsidRDefault="00DB7512" w:rsidP="00A83487"/>
    <w:p w14:paraId="17DBC151" w14:textId="77777777" w:rsidR="00A83487" w:rsidRDefault="00A83487" w:rsidP="0099413D"/>
    <w:p w14:paraId="6F8BD81B" w14:textId="77777777" w:rsidR="00497F1E" w:rsidRDefault="00497F1E" w:rsidP="0099413D"/>
    <w:p w14:paraId="2613E9C1" w14:textId="77777777" w:rsidR="00497F1E" w:rsidRDefault="00497F1E" w:rsidP="0099413D"/>
    <w:p w14:paraId="1037B8A3" w14:textId="77777777" w:rsidR="00497F1E" w:rsidRDefault="00497F1E" w:rsidP="0099413D"/>
    <w:p w14:paraId="687C6DE0" w14:textId="77777777" w:rsidR="00497F1E" w:rsidRDefault="00497F1E" w:rsidP="0099413D"/>
    <w:p w14:paraId="5B2F9378" w14:textId="77777777" w:rsidR="00497F1E" w:rsidRDefault="00497F1E" w:rsidP="0099413D"/>
    <w:p w14:paraId="58E6DD4E" w14:textId="77777777" w:rsidR="00497F1E" w:rsidRDefault="00497F1E" w:rsidP="0099413D"/>
    <w:p w14:paraId="7D3BEE8F" w14:textId="77777777" w:rsidR="00497F1E" w:rsidRDefault="00497F1E" w:rsidP="0099413D"/>
    <w:p w14:paraId="3B88899E" w14:textId="77777777" w:rsidR="00497F1E" w:rsidRDefault="00497F1E" w:rsidP="0099413D"/>
    <w:p w14:paraId="69E2BB2B" w14:textId="77777777" w:rsidR="00497F1E" w:rsidRDefault="00497F1E" w:rsidP="0099413D"/>
    <w:p w14:paraId="57C0D796" w14:textId="77777777" w:rsidR="00497F1E" w:rsidRDefault="00497F1E" w:rsidP="0099413D"/>
    <w:p w14:paraId="0D142F6F" w14:textId="77777777" w:rsidR="00497F1E" w:rsidRDefault="00497F1E" w:rsidP="0099413D"/>
    <w:p w14:paraId="4475AD14" w14:textId="77777777" w:rsidR="00497F1E" w:rsidRDefault="00497F1E" w:rsidP="0099413D"/>
    <w:p w14:paraId="120C4E94" w14:textId="77777777" w:rsidR="00497F1E" w:rsidRDefault="00497F1E" w:rsidP="0099413D"/>
    <w:tbl>
      <w:tblPr>
        <w:tblStyle w:val="Grigliatabella"/>
        <w:tblW w:w="0" w:type="auto"/>
        <w:tblInd w:w="562" w:type="dxa"/>
        <w:tblLook w:val="04A0" w:firstRow="1" w:lastRow="0" w:firstColumn="1" w:lastColumn="0" w:noHBand="0" w:noVBand="1"/>
      </w:tblPr>
      <w:tblGrid>
        <w:gridCol w:w="8505"/>
      </w:tblGrid>
      <w:tr w:rsidR="0099413D" w14:paraId="1B54484E" w14:textId="77777777">
        <w:trPr>
          <w:trHeight w:val="454"/>
        </w:trPr>
        <w:tc>
          <w:tcPr>
            <w:tcW w:w="8505" w:type="dxa"/>
            <w:vAlign w:val="center"/>
          </w:tcPr>
          <w:p w14:paraId="1963C1F3" w14:textId="77777777" w:rsidR="0099413D" w:rsidRPr="007A71D9" w:rsidRDefault="0099413D" w:rsidP="00103671">
            <w:pPr>
              <w:jc w:val="center"/>
              <w:rPr>
                <w:b/>
              </w:rPr>
            </w:pPr>
            <w:r w:rsidRPr="007A71D9">
              <w:rPr>
                <w:b/>
              </w:rPr>
              <w:t xml:space="preserve">Esercizio </w:t>
            </w:r>
            <w:r w:rsidR="00103671">
              <w:rPr>
                <w:b/>
              </w:rPr>
              <w:t>7</w:t>
            </w:r>
          </w:p>
        </w:tc>
      </w:tr>
      <w:tr w:rsidR="0099413D" w14:paraId="626C6B7A" w14:textId="77777777">
        <w:tc>
          <w:tcPr>
            <w:tcW w:w="8505" w:type="dxa"/>
          </w:tcPr>
          <w:p w14:paraId="36E4157B" w14:textId="77777777" w:rsidR="003300E9" w:rsidRPr="003300E9" w:rsidRDefault="003300E9" w:rsidP="003300E9">
            <w:pPr>
              <w:jc w:val="both"/>
            </w:pPr>
            <w:r w:rsidRPr="003300E9">
              <w:t xml:space="preserve">Confronta il TIR dei seguenti investimenti per stabilire quale dei due sia il </w:t>
            </w:r>
            <w:r w:rsidR="008A08EA">
              <w:t>più conveniente</w:t>
            </w:r>
            <w:r w:rsidRPr="003300E9">
              <w:t>.</w:t>
            </w:r>
          </w:p>
          <w:p w14:paraId="1A8D0896" w14:textId="77777777" w:rsidR="003300E9" w:rsidRPr="003300E9" w:rsidRDefault="007C02CD" w:rsidP="003300E9">
            <w:pPr>
              <w:pStyle w:val="Paragrafoelenco"/>
              <w:numPr>
                <w:ilvl w:val="0"/>
                <w:numId w:val="9"/>
              </w:numPr>
              <w:jc w:val="both"/>
            </w:pPr>
            <w:r>
              <w:t>Investimento iniziale di</w:t>
            </w:r>
            <w:r w:rsidR="005457FD" w:rsidRPr="003300E9">
              <w:t xml:space="preserve"> </w:t>
            </w:r>
            <w:r w:rsidR="00673BD7">
              <w:t>1</w:t>
            </w:r>
            <w:r w:rsidR="003300E9" w:rsidRPr="003300E9">
              <w:t>0.000</w:t>
            </w:r>
            <w:r w:rsidR="00A03035">
              <w:t xml:space="preserve"> </w:t>
            </w:r>
            <w:r w:rsidR="00A03035" w:rsidRPr="00270C46">
              <w:t>€</w:t>
            </w:r>
            <w:r w:rsidR="00A03035">
              <w:t>, incassando</w:t>
            </w:r>
            <w:r w:rsidR="005457FD">
              <w:t xml:space="preserve"> </w:t>
            </w:r>
            <w:r w:rsidR="003300E9" w:rsidRPr="003300E9">
              <w:t xml:space="preserve">5.300 </w:t>
            </w:r>
            <w:r w:rsidR="00A03035" w:rsidRPr="00270C46">
              <w:t>€</w:t>
            </w:r>
            <w:r w:rsidR="00A03035">
              <w:t xml:space="preserve"> </w:t>
            </w:r>
            <w:r w:rsidR="003300E9" w:rsidRPr="003300E9">
              <w:t xml:space="preserve">fra due anni e 5.600 </w:t>
            </w:r>
            <w:r w:rsidR="00A03035" w:rsidRPr="00270C46">
              <w:t>€</w:t>
            </w:r>
            <w:r w:rsidR="00A03035">
              <w:t xml:space="preserve"> </w:t>
            </w:r>
            <w:r w:rsidR="003300E9" w:rsidRPr="003300E9">
              <w:t>fra quattro anni.</w:t>
            </w:r>
          </w:p>
          <w:p w14:paraId="307BE8FE" w14:textId="77777777" w:rsidR="003300E9" w:rsidRPr="003300E9" w:rsidRDefault="003300E9" w:rsidP="003300E9">
            <w:pPr>
              <w:pStyle w:val="Paragrafoelenco"/>
              <w:numPr>
                <w:ilvl w:val="0"/>
                <w:numId w:val="9"/>
              </w:numPr>
              <w:jc w:val="both"/>
            </w:pPr>
            <w:r w:rsidRPr="003300E9">
              <w:t>Investimento iniziale di 20.000</w:t>
            </w:r>
            <w:r w:rsidR="00A03035">
              <w:t xml:space="preserve"> </w:t>
            </w:r>
            <w:r w:rsidR="00A03035" w:rsidRPr="00270C46">
              <w:t>€</w:t>
            </w:r>
            <w:r w:rsidRPr="003300E9">
              <w:t xml:space="preserve">, incassando </w:t>
            </w:r>
            <w:r w:rsidR="00673BD7">
              <w:t>1</w:t>
            </w:r>
            <w:r w:rsidRPr="003300E9">
              <w:t xml:space="preserve">5.000 </w:t>
            </w:r>
            <w:r w:rsidR="00A03035" w:rsidRPr="00270C46">
              <w:t>€</w:t>
            </w:r>
            <w:r w:rsidR="00A03035">
              <w:t xml:space="preserve"> </w:t>
            </w:r>
            <w:r w:rsidRPr="003300E9">
              <w:t xml:space="preserve">fra tre anni e 6.500 </w:t>
            </w:r>
            <w:r w:rsidR="00A03035" w:rsidRPr="00270C46">
              <w:t>€</w:t>
            </w:r>
            <w:r w:rsidR="00A03035">
              <w:t xml:space="preserve"> </w:t>
            </w:r>
            <w:r w:rsidRPr="003300E9">
              <w:t>fra sei anni.</w:t>
            </w:r>
          </w:p>
          <w:p w14:paraId="42AFC42D" w14:textId="77777777" w:rsidR="0099413D" w:rsidRDefault="0099413D" w:rsidP="00537D54"/>
        </w:tc>
      </w:tr>
      <w:tr w:rsidR="0099413D" w14:paraId="13C6EAC2" w14:textId="77777777">
        <w:trPr>
          <w:trHeight w:val="454"/>
        </w:trPr>
        <w:tc>
          <w:tcPr>
            <w:tcW w:w="8505" w:type="dxa"/>
            <w:vAlign w:val="center"/>
          </w:tcPr>
          <w:p w14:paraId="012831AE" w14:textId="77777777" w:rsidR="0099413D" w:rsidRPr="001B5BA2" w:rsidRDefault="0099413D" w:rsidP="00537D54">
            <w:pPr>
              <w:jc w:val="center"/>
              <w:rPr>
                <w:i/>
              </w:rPr>
            </w:pPr>
            <w:r w:rsidRPr="001B5BA2">
              <w:rPr>
                <w:i/>
              </w:rPr>
              <w:t>Svolgimento</w:t>
            </w:r>
          </w:p>
        </w:tc>
      </w:tr>
      <w:tr w:rsidR="0099413D" w14:paraId="51FA7101" w14:textId="77777777">
        <w:tc>
          <w:tcPr>
            <w:tcW w:w="8505" w:type="dxa"/>
          </w:tcPr>
          <w:p w14:paraId="271CA723" w14:textId="77777777" w:rsidR="0099413D" w:rsidRDefault="0099413D" w:rsidP="00537D54"/>
          <w:p w14:paraId="136CC6D3" w14:textId="77777777" w:rsidR="007942F7" w:rsidRPr="007942F7" w:rsidRDefault="007942F7" w:rsidP="00537D54">
            <w:pPr>
              <w:rPr>
                <w:rFonts w:eastAsiaTheme="minorEastAsia"/>
              </w:rPr>
            </w:pPr>
            <w:r>
              <w:t>Il TIR del primo investimento si ottiene risolvendo l’equazione</w:t>
            </w:r>
          </w:p>
          <w:p w14:paraId="26670F0B" w14:textId="17ABEA4F" w:rsidR="00B40E71" w:rsidRPr="007942F7" w:rsidRDefault="008F6C62" w:rsidP="00537D54">
            <w:pPr>
              <w:rPr>
                <w:rFonts w:eastAsiaTheme="minorEastAsia"/>
              </w:rPr>
            </w:pPr>
            <m:oMathPara>
              <m:oMath>
                <m:r>
                  <w:rPr>
                    <w:rFonts w:ascii="Cambria Math" w:hAnsi="Cambria Math"/>
                  </w:rPr>
                  <m:t>10000=</m:t>
                </m:r>
                <m:f>
                  <m:fPr>
                    <m:ctrlPr>
                      <w:rPr>
                        <w:rFonts w:ascii="Cambria Math" w:eastAsiaTheme="minorEastAsia" w:hAnsi="Cambria Math"/>
                        <w:i/>
                      </w:rPr>
                    </m:ctrlPr>
                  </m:fPr>
                  <m:num>
                    <m:r>
                      <w:rPr>
                        <w:rFonts w:ascii="Cambria Math" w:eastAsiaTheme="minorEastAsia" w:hAnsi="Cambria Math"/>
                      </w:rPr>
                      <m:t>5300</m:t>
                    </m:r>
                    <m:ctrlPr>
                      <w:rPr>
                        <w:rFonts w:ascii="Cambria Math" w:hAnsi="Cambria Math"/>
                        <w:i/>
                      </w:rPr>
                    </m:ctrlP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2</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5600</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4</m:t>
                        </m:r>
                      </m:sup>
                    </m:sSup>
                  </m:den>
                </m:f>
              </m:oMath>
            </m:oMathPara>
          </w:p>
          <w:p w14:paraId="688121BB" w14:textId="77777777" w:rsidR="007942F7" w:rsidRDefault="007942F7" w:rsidP="00537D54">
            <w:pPr>
              <w:rPr>
                <w:rFonts w:eastAsiaTheme="minorEastAsia"/>
              </w:rPr>
            </w:pPr>
            <w:r>
              <w:rPr>
                <w:rFonts w:eastAsiaTheme="minorEastAsia"/>
              </w:rPr>
              <w:t xml:space="preserve">da cui </w:t>
            </w:r>
            <m:oMath>
              <m:r>
                <w:rPr>
                  <w:rFonts w:ascii="STIXGeneral-Regular" w:eastAsiaTheme="minorEastAsia" w:hAnsi="STIXGeneral-Regular" w:cs="STIXGeneral-Regular"/>
                </w:rPr>
                <m:t>i</m:t>
              </m:r>
              <m:r>
                <w:rPr>
                  <w:rFonts w:ascii="Cambria Math" w:eastAsiaTheme="minorEastAsia" w:hAnsi="Cambria Math"/>
                </w:rPr>
                <m:t>=2,9013%</m:t>
              </m:r>
            </m:oMath>
            <w:r>
              <w:rPr>
                <w:rFonts w:eastAsiaTheme="minorEastAsia"/>
              </w:rPr>
              <w:t>.</w:t>
            </w:r>
          </w:p>
          <w:p w14:paraId="42104484" w14:textId="77777777" w:rsidR="007942F7" w:rsidRDefault="00F323BA" w:rsidP="00537D54">
            <w:r>
              <w:rPr>
                <w:rFonts w:eastAsiaTheme="minorEastAsia"/>
              </w:rPr>
              <w:t>L</w:t>
            </w:r>
            <w:r w:rsidR="007942F7">
              <w:rPr>
                <w:rFonts w:eastAsiaTheme="minorEastAsia"/>
              </w:rPr>
              <w:t>’equazione per ottenere il TIR del secondo investimento è dat</w:t>
            </w:r>
            <w:r>
              <w:rPr>
                <w:rFonts w:eastAsiaTheme="minorEastAsia"/>
              </w:rPr>
              <w:t>a</w:t>
            </w:r>
            <w:r w:rsidR="007942F7">
              <w:rPr>
                <w:rFonts w:eastAsiaTheme="minorEastAsia"/>
              </w:rPr>
              <w:t xml:space="preserve"> da</w:t>
            </w:r>
          </w:p>
          <w:p w14:paraId="68EB6ED0" w14:textId="36F13CE8" w:rsidR="0099413D" w:rsidRDefault="008F6C62" w:rsidP="00537D54">
            <m:oMathPara>
              <m:oMath>
                <m:r>
                  <w:rPr>
                    <w:rFonts w:ascii="Cambria Math" w:hAnsi="Cambria Math"/>
                  </w:rPr>
                  <m:t>20000=</m:t>
                </m:r>
                <m:f>
                  <m:fPr>
                    <m:ctrlPr>
                      <w:rPr>
                        <w:rFonts w:ascii="Cambria Math" w:eastAsiaTheme="minorEastAsia" w:hAnsi="Cambria Math"/>
                        <w:i/>
                      </w:rPr>
                    </m:ctrlPr>
                  </m:fPr>
                  <m:num>
                    <m:r>
                      <w:rPr>
                        <w:rFonts w:ascii="Cambria Math" w:eastAsiaTheme="minorEastAsia" w:hAnsi="Cambria Math"/>
                      </w:rPr>
                      <m:t>15000</m:t>
                    </m:r>
                    <m:ctrlPr>
                      <w:rPr>
                        <w:rFonts w:ascii="Cambria Math" w:hAnsi="Cambria Math"/>
                        <w:i/>
                      </w:rPr>
                    </m:ctrlP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3</m:t>
                        </m:r>
                      </m:sup>
                    </m:s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6500</m:t>
                    </m:r>
                  </m:num>
                  <m:den>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r>
                              <w:rPr>
                                <w:rFonts w:ascii="Cambria Math" w:eastAsiaTheme="minorEastAsia" w:hAnsi="Cambria Math" w:cs="STIXGeneral-Regular"/>
                              </w:rPr>
                              <m:t>i</m:t>
                            </m:r>
                          </m:e>
                        </m:d>
                      </m:e>
                      <m:sup>
                        <m:r>
                          <w:rPr>
                            <w:rFonts w:ascii="Cambria Math" w:eastAsiaTheme="minorEastAsia" w:hAnsi="Cambria Math"/>
                          </w:rPr>
                          <m:t>6</m:t>
                        </m:r>
                      </m:sup>
                    </m:sSup>
                  </m:den>
                </m:f>
              </m:oMath>
            </m:oMathPara>
          </w:p>
          <w:p w14:paraId="75FBE423" w14:textId="77777777" w:rsidR="0099413D" w:rsidRDefault="0099413D" w:rsidP="00537D54"/>
          <w:p w14:paraId="752F9959" w14:textId="77777777" w:rsidR="0099413D" w:rsidRPr="007942F7" w:rsidRDefault="007942F7" w:rsidP="00537D54">
            <w:pPr>
              <w:rPr>
                <w:rFonts w:eastAsiaTheme="minorEastAsia"/>
              </w:rPr>
            </w:pPr>
            <w:r>
              <w:rPr>
                <w:rFonts w:eastAsiaTheme="minorEastAsia"/>
              </w:rPr>
              <w:t xml:space="preserve">da cui </w:t>
            </w:r>
            <m:oMath>
              <m:r>
                <w:rPr>
                  <w:rFonts w:ascii="STIXGeneral-Regular" w:eastAsiaTheme="minorEastAsia" w:hAnsi="STIXGeneral-Regular" w:cs="STIXGeneral-Regular"/>
                </w:rPr>
                <m:t>i</m:t>
              </m:r>
              <m:r>
                <w:rPr>
                  <w:rFonts w:ascii="Cambria Math" w:eastAsiaTheme="minorEastAsia" w:hAnsi="Cambria Math"/>
                </w:rPr>
                <m:t>=1,8768%</m:t>
              </m:r>
            </m:oMath>
            <w:r>
              <w:rPr>
                <w:rFonts w:eastAsiaTheme="minorEastAsia"/>
              </w:rPr>
              <w:t>.</w:t>
            </w:r>
          </w:p>
          <w:p w14:paraId="4F30BABF" w14:textId="77777777" w:rsidR="0099413D" w:rsidRDefault="007942F7" w:rsidP="00537D54">
            <w:r>
              <w:t>Il primo investimento è più vantaggioso.</w:t>
            </w:r>
          </w:p>
          <w:p w14:paraId="2D3F0BEC" w14:textId="77777777" w:rsidR="0099413D" w:rsidRPr="005A0DCE" w:rsidRDefault="0099413D" w:rsidP="007942F7">
            <w:pPr>
              <w:rPr>
                <w:i/>
              </w:rPr>
            </w:pPr>
          </w:p>
        </w:tc>
      </w:tr>
    </w:tbl>
    <w:p w14:paraId="75CF4315" w14:textId="77777777" w:rsidR="00236B73" w:rsidRDefault="00236B73" w:rsidP="003300E9">
      <w:pPr>
        <w:rPr>
          <w:u w:val="single"/>
        </w:rPr>
      </w:pPr>
    </w:p>
    <w:p w14:paraId="198948C0" w14:textId="77777777" w:rsidR="003300E9" w:rsidRPr="001B5BA2" w:rsidRDefault="003300E9" w:rsidP="000B45B2">
      <w:pPr>
        <w:jc w:val="both"/>
        <w:rPr>
          <w:u w:val="single"/>
        </w:rPr>
      </w:pPr>
      <w:r>
        <w:rPr>
          <w:u w:val="single"/>
        </w:rPr>
        <w:t>Per approfondire</w:t>
      </w:r>
    </w:p>
    <w:p w14:paraId="74C524A8" w14:textId="77777777" w:rsidR="003300E9" w:rsidRDefault="003300E9" w:rsidP="000B45B2">
      <w:pPr>
        <w:pStyle w:val="Paragrafoelenco"/>
        <w:numPr>
          <w:ilvl w:val="0"/>
          <w:numId w:val="2"/>
        </w:numPr>
        <w:jc w:val="both"/>
      </w:pPr>
      <w:r>
        <w:t xml:space="preserve">Guardare il materiale presente su </w:t>
      </w:r>
      <w:hyperlink r:id="rId30" w:history="1">
        <w:r>
          <w:rPr>
            <w:rStyle w:val="Collegamentoipertestuale"/>
          </w:rPr>
          <w:t>https://www.imparalafinanza.it/tan-e-taeg/</w:t>
        </w:r>
      </w:hyperlink>
    </w:p>
    <w:p w14:paraId="53637123" w14:textId="77777777" w:rsidR="003300E9" w:rsidRPr="00FB12A9" w:rsidRDefault="003300E9" w:rsidP="000B45B2">
      <w:pPr>
        <w:pStyle w:val="Paragrafoelenco"/>
        <w:numPr>
          <w:ilvl w:val="0"/>
          <w:numId w:val="2"/>
        </w:numPr>
        <w:jc w:val="both"/>
        <w:rPr>
          <w:rStyle w:val="Collegamentoipertestuale"/>
        </w:rPr>
      </w:pPr>
      <w:r>
        <w:t xml:space="preserve">Rispondere ai quiz presenti all’indirizzo </w:t>
      </w:r>
      <w:hyperlink r:id="rId31" w:history="1">
        <w:r>
          <w:rPr>
            <w:rStyle w:val="Collegamentoipertestuale"/>
          </w:rPr>
          <w:t>https://www.imparalafinanza.it/quiz-tan-e-taeg/</w:t>
        </w:r>
      </w:hyperlink>
    </w:p>
    <w:p w14:paraId="76FD7055" w14:textId="77777777" w:rsidR="00FB12A9" w:rsidRDefault="00FB12A9" w:rsidP="000B45B2">
      <w:pPr>
        <w:pStyle w:val="Paragrafoelenco"/>
        <w:numPr>
          <w:ilvl w:val="0"/>
          <w:numId w:val="2"/>
        </w:numPr>
        <w:jc w:val="both"/>
      </w:pPr>
      <w:r>
        <w:t>Discutere il problema del calcolo del TIR e della risoluzione di equazioni non lineari</w:t>
      </w:r>
    </w:p>
    <w:p w14:paraId="477B020D" w14:textId="5B964FC2" w:rsidR="003300E9" w:rsidRDefault="003300E9" w:rsidP="000B45B2">
      <w:pPr>
        <w:pStyle w:val="Paragrafoelenco"/>
        <w:numPr>
          <w:ilvl w:val="0"/>
          <w:numId w:val="2"/>
        </w:numPr>
        <w:jc w:val="both"/>
      </w:pPr>
      <w:r>
        <w:t>Realizzare un programma per calcolare il TIR di investimenti e finanziamenti</w:t>
      </w:r>
    </w:p>
    <w:p w14:paraId="74EAB909" w14:textId="77777777" w:rsidR="00103671" w:rsidRDefault="003300E9" w:rsidP="000B45B2">
      <w:pPr>
        <w:pStyle w:val="Paragrafoelenco"/>
        <w:numPr>
          <w:ilvl w:val="0"/>
          <w:numId w:val="2"/>
        </w:numPr>
        <w:jc w:val="both"/>
      </w:pPr>
      <w:r>
        <w:t xml:space="preserve">Guardare il video </w:t>
      </w:r>
      <w:hyperlink r:id="rId32" w:history="1">
        <w:r w:rsidRPr="003300E9">
          <w:rPr>
            <w:rStyle w:val="Collegamentoipertestuale"/>
          </w:rPr>
          <w:t>Come orientarsi nel mondo del credito a consumo</w:t>
        </w:r>
      </w:hyperlink>
      <w:r>
        <w:t xml:space="preserve"> </w:t>
      </w:r>
      <w:r w:rsidRPr="003300E9">
        <w:t xml:space="preserve">(week 1, modulo 3, video </w:t>
      </w:r>
      <w:r>
        <w:t>2</w:t>
      </w:r>
      <w:r w:rsidRPr="003300E9">
        <w:t>)</w:t>
      </w:r>
    </w:p>
    <w:p w14:paraId="3CB648E9" w14:textId="77777777" w:rsidR="00103671" w:rsidRDefault="00103671">
      <w:r>
        <w:br w:type="page"/>
      </w:r>
    </w:p>
    <w:tbl>
      <w:tblPr>
        <w:tblStyle w:val="Grigliatabella"/>
        <w:tblW w:w="0" w:type="auto"/>
        <w:tblLook w:val="04A0" w:firstRow="1" w:lastRow="0" w:firstColumn="1" w:lastColumn="0" w:noHBand="0" w:noVBand="1"/>
      </w:tblPr>
      <w:tblGrid>
        <w:gridCol w:w="9602"/>
      </w:tblGrid>
      <w:tr w:rsidR="007F7BBA" w14:paraId="5A2C9DD8" w14:textId="77777777">
        <w:trPr>
          <w:trHeight w:val="737"/>
        </w:trPr>
        <w:tc>
          <w:tcPr>
            <w:tcW w:w="960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59DED031" w14:textId="307EB293" w:rsidR="007F7BBA" w:rsidRDefault="007F7BBA" w:rsidP="00643F63">
            <w:pPr>
              <w:jc w:val="center"/>
            </w:pPr>
            <w:r>
              <w:rPr>
                <w:b/>
                <w:color w:val="002060"/>
                <w:sz w:val="28"/>
              </w:rPr>
              <w:lastRenderedPageBreak/>
              <w:t>Eserciz</w:t>
            </w:r>
            <w:r w:rsidRPr="002F5B41">
              <w:rPr>
                <w:b/>
                <w:color w:val="002060"/>
                <w:sz w:val="28"/>
              </w:rPr>
              <w:t>i</w:t>
            </w:r>
            <w:r w:rsidR="00643F63">
              <w:rPr>
                <w:b/>
                <w:color w:val="002060"/>
                <w:sz w:val="28"/>
              </w:rPr>
              <w:t xml:space="preserve"> Aggiuntivi</w:t>
            </w:r>
          </w:p>
        </w:tc>
      </w:tr>
    </w:tbl>
    <w:p w14:paraId="0C178E9E" w14:textId="77777777" w:rsidR="007F7BBA" w:rsidRDefault="007F7BBA" w:rsidP="007F7BBA">
      <w:pPr>
        <w:pStyle w:val="Paragrafoelenco"/>
        <w:spacing w:line="259" w:lineRule="auto"/>
      </w:pPr>
    </w:p>
    <w:p w14:paraId="68D90212" w14:textId="77777777" w:rsidR="007F7BBA" w:rsidRDefault="00B40E71" w:rsidP="000B45B2">
      <w:pPr>
        <w:pStyle w:val="Paragrafoelenco"/>
        <w:widowControl w:val="0"/>
        <w:numPr>
          <w:ilvl w:val="0"/>
          <w:numId w:val="10"/>
        </w:numPr>
        <w:jc w:val="both"/>
      </w:pPr>
      <w:r>
        <w:t xml:space="preserve">Considera le seguenti condizioni di due offerte di conti correnti e rispondi alle domande </w:t>
      </w:r>
    </w:p>
    <w:p w14:paraId="3C0395D3" w14:textId="77777777" w:rsidR="00B40E71" w:rsidRPr="007F7BBA" w:rsidRDefault="00B40E71" w:rsidP="00B40E71">
      <w:pPr>
        <w:pStyle w:val="Paragrafoelenco"/>
        <w:widowControl w:val="0"/>
      </w:pPr>
    </w:p>
    <w:tbl>
      <w:tblPr>
        <w:tblW w:w="7797" w:type="dxa"/>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1985"/>
        <w:gridCol w:w="2835"/>
        <w:gridCol w:w="1701"/>
      </w:tblGrid>
      <w:tr w:rsidR="007F7BBA" w:rsidRPr="007F7BBA" w14:paraId="3B846822" w14:textId="77777777">
        <w:tc>
          <w:tcPr>
            <w:tcW w:w="1276" w:type="dxa"/>
            <w:shd w:val="clear" w:color="auto" w:fill="auto"/>
            <w:tcMar>
              <w:top w:w="100" w:type="dxa"/>
              <w:left w:w="100" w:type="dxa"/>
              <w:bottom w:w="100" w:type="dxa"/>
              <w:right w:w="100" w:type="dxa"/>
            </w:tcMar>
          </w:tcPr>
          <w:p w14:paraId="3254BC2F" w14:textId="77777777" w:rsidR="007F7BBA" w:rsidRPr="007F7BBA" w:rsidRDefault="007F7BBA" w:rsidP="00537D54">
            <w:pPr>
              <w:widowControl w:val="0"/>
            </w:pPr>
          </w:p>
        </w:tc>
        <w:tc>
          <w:tcPr>
            <w:tcW w:w="1985" w:type="dxa"/>
            <w:shd w:val="clear" w:color="auto" w:fill="auto"/>
            <w:tcMar>
              <w:top w:w="100" w:type="dxa"/>
              <w:left w:w="100" w:type="dxa"/>
              <w:bottom w:w="100" w:type="dxa"/>
              <w:right w:w="100" w:type="dxa"/>
            </w:tcMar>
          </w:tcPr>
          <w:p w14:paraId="215EF568" w14:textId="77777777" w:rsidR="007F7BBA" w:rsidRPr="00B1101A" w:rsidRDefault="007F7BBA" w:rsidP="00537D54">
            <w:pPr>
              <w:widowControl w:val="0"/>
              <w:jc w:val="center"/>
              <w:rPr>
                <w:i/>
              </w:rPr>
            </w:pPr>
            <w:r w:rsidRPr="00B1101A">
              <w:rPr>
                <w:i/>
              </w:rPr>
              <w:t>Operazioni gratuite annuali</w:t>
            </w:r>
          </w:p>
        </w:tc>
        <w:tc>
          <w:tcPr>
            <w:tcW w:w="2835" w:type="dxa"/>
            <w:shd w:val="clear" w:color="auto" w:fill="auto"/>
            <w:tcMar>
              <w:top w:w="100" w:type="dxa"/>
              <w:left w:w="100" w:type="dxa"/>
              <w:bottom w:w="100" w:type="dxa"/>
              <w:right w:w="100" w:type="dxa"/>
            </w:tcMar>
          </w:tcPr>
          <w:p w14:paraId="2EA55B99" w14:textId="77777777" w:rsidR="007F7BBA" w:rsidRPr="00B1101A" w:rsidRDefault="007F7BBA" w:rsidP="00537D54">
            <w:pPr>
              <w:widowControl w:val="0"/>
              <w:jc w:val="center"/>
              <w:rPr>
                <w:i/>
              </w:rPr>
            </w:pPr>
            <w:r w:rsidRPr="00B1101A">
              <w:rPr>
                <w:i/>
              </w:rPr>
              <w:t xml:space="preserve">Costo operazioni aggiuntive </w:t>
            </w:r>
          </w:p>
        </w:tc>
        <w:tc>
          <w:tcPr>
            <w:tcW w:w="1701" w:type="dxa"/>
            <w:shd w:val="clear" w:color="auto" w:fill="auto"/>
            <w:tcMar>
              <w:top w:w="100" w:type="dxa"/>
              <w:left w:w="100" w:type="dxa"/>
              <w:bottom w:w="100" w:type="dxa"/>
              <w:right w:w="100" w:type="dxa"/>
            </w:tcMar>
          </w:tcPr>
          <w:p w14:paraId="207BA0C7" w14:textId="77777777" w:rsidR="007F7BBA" w:rsidRPr="00B1101A" w:rsidRDefault="007F7BBA" w:rsidP="00537D54">
            <w:pPr>
              <w:widowControl w:val="0"/>
              <w:jc w:val="center"/>
              <w:rPr>
                <w:i/>
              </w:rPr>
            </w:pPr>
            <w:r w:rsidRPr="00B1101A">
              <w:rPr>
                <w:i/>
              </w:rPr>
              <w:t>Canone fisso</w:t>
            </w:r>
          </w:p>
        </w:tc>
      </w:tr>
      <w:tr w:rsidR="007F7BBA" w:rsidRPr="007F7BBA" w14:paraId="5B450190" w14:textId="77777777">
        <w:tc>
          <w:tcPr>
            <w:tcW w:w="1276" w:type="dxa"/>
            <w:shd w:val="clear" w:color="auto" w:fill="auto"/>
            <w:tcMar>
              <w:top w:w="100" w:type="dxa"/>
              <w:left w:w="100" w:type="dxa"/>
              <w:bottom w:w="100" w:type="dxa"/>
              <w:right w:w="100" w:type="dxa"/>
            </w:tcMar>
          </w:tcPr>
          <w:p w14:paraId="286EF75C" w14:textId="77777777" w:rsidR="007F7BBA" w:rsidRPr="00B1101A" w:rsidRDefault="007F7BBA" w:rsidP="00537D54">
            <w:pPr>
              <w:widowControl w:val="0"/>
            </w:pPr>
            <w:r w:rsidRPr="00B1101A">
              <w:t>Conto A</w:t>
            </w:r>
          </w:p>
        </w:tc>
        <w:tc>
          <w:tcPr>
            <w:tcW w:w="1985" w:type="dxa"/>
            <w:shd w:val="clear" w:color="auto" w:fill="auto"/>
            <w:tcMar>
              <w:top w:w="100" w:type="dxa"/>
              <w:left w:w="100" w:type="dxa"/>
              <w:bottom w:w="100" w:type="dxa"/>
              <w:right w:w="100" w:type="dxa"/>
            </w:tcMar>
          </w:tcPr>
          <w:p w14:paraId="2E3A02EF" w14:textId="77777777" w:rsidR="007F7BBA" w:rsidRPr="007F7BBA" w:rsidRDefault="007F7BBA" w:rsidP="00C46E0E">
            <w:pPr>
              <w:widowControl w:val="0"/>
              <w:jc w:val="center"/>
            </w:pPr>
            <w:r w:rsidRPr="007F7BBA">
              <w:t>2</w:t>
            </w:r>
            <w:r w:rsidR="00C46E0E">
              <w:t>00</w:t>
            </w:r>
            <w:r w:rsidRPr="007F7BBA">
              <w:t xml:space="preserve"> </w:t>
            </w:r>
          </w:p>
        </w:tc>
        <w:tc>
          <w:tcPr>
            <w:tcW w:w="2835" w:type="dxa"/>
            <w:shd w:val="clear" w:color="auto" w:fill="auto"/>
            <w:tcMar>
              <w:top w:w="100" w:type="dxa"/>
              <w:left w:w="100" w:type="dxa"/>
              <w:bottom w:w="100" w:type="dxa"/>
              <w:right w:w="100" w:type="dxa"/>
            </w:tcMar>
          </w:tcPr>
          <w:p w14:paraId="5DC48F46" w14:textId="77777777" w:rsidR="007F7BBA" w:rsidRPr="007F7BBA" w:rsidRDefault="00673BD7" w:rsidP="00DA11D5">
            <w:pPr>
              <w:widowControl w:val="0"/>
              <w:jc w:val="center"/>
            </w:pPr>
            <w:r>
              <w:t>1</w:t>
            </w:r>
            <w:r w:rsidR="007F7BBA" w:rsidRPr="007F7BBA">
              <w:t>,</w:t>
            </w:r>
            <w:r w:rsidR="00DA11D5">
              <w:t>5</w:t>
            </w:r>
            <w:r w:rsidR="00B1101A">
              <w:t xml:space="preserve">0 </w:t>
            </w:r>
            <w:r w:rsidR="00001B9C" w:rsidRPr="00270C46">
              <w:t>€</w:t>
            </w:r>
            <w:r w:rsidR="00001B9C">
              <w:t xml:space="preserve"> </w:t>
            </w:r>
            <w:r w:rsidR="00B1101A">
              <w:t xml:space="preserve">a </w:t>
            </w:r>
            <w:r w:rsidR="007F7BBA" w:rsidRPr="007F7BBA">
              <w:t>operazione</w:t>
            </w:r>
          </w:p>
        </w:tc>
        <w:tc>
          <w:tcPr>
            <w:tcW w:w="1701" w:type="dxa"/>
            <w:shd w:val="clear" w:color="auto" w:fill="auto"/>
            <w:tcMar>
              <w:top w:w="100" w:type="dxa"/>
              <w:left w:w="100" w:type="dxa"/>
              <w:bottom w:w="100" w:type="dxa"/>
              <w:right w:w="100" w:type="dxa"/>
            </w:tcMar>
          </w:tcPr>
          <w:p w14:paraId="5666B2F9" w14:textId="77777777" w:rsidR="007F7BBA" w:rsidRPr="007F7BBA" w:rsidRDefault="001D1BC9" w:rsidP="00DA11D5">
            <w:pPr>
              <w:widowControl w:val="0"/>
              <w:jc w:val="center"/>
            </w:pPr>
            <w:r>
              <w:t>0,50</w:t>
            </w:r>
            <w:r w:rsidR="00B1101A">
              <w:t xml:space="preserve"> </w:t>
            </w:r>
            <w:r w:rsidR="00001B9C" w:rsidRPr="00270C46">
              <w:t>€</w:t>
            </w:r>
            <w:r w:rsidR="00001B9C">
              <w:t xml:space="preserve"> </w:t>
            </w:r>
            <w:r w:rsidR="00B1101A">
              <w:t>al</w:t>
            </w:r>
            <w:r w:rsidR="007F7BBA" w:rsidRPr="007F7BBA">
              <w:t xml:space="preserve"> mese</w:t>
            </w:r>
          </w:p>
        </w:tc>
      </w:tr>
      <w:tr w:rsidR="007F7BBA" w:rsidRPr="007F7BBA" w14:paraId="62C86332" w14:textId="77777777">
        <w:tc>
          <w:tcPr>
            <w:tcW w:w="1276" w:type="dxa"/>
            <w:shd w:val="clear" w:color="auto" w:fill="auto"/>
            <w:tcMar>
              <w:top w:w="100" w:type="dxa"/>
              <w:left w:w="100" w:type="dxa"/>
              <w:bottom w:w="100" w:type="dxa"/>
              <w:right w:w="100" w:type="dxa"/>
            </w:tcMar>
          </w:tcPr>
          <w:p w14:paraId="087D1F02" w14:textId="77777777" w:rsidR="007F7BBA" w:rsidRPr="00B1101A" w:rsidRDefault="007F7BBA" w:rsidP="00537D54">
            <w:pPr>
              <w:widowControl w:val="0"/>
            </w:pPr>
            <w:r w:rsidRPr="00B1101A">
              <w:t>Conto B</w:t>
            </w:r>
          </w:p>
        </w:tc>
        <w:tc>
          <w:tcPr>
            <w:tcW w:w="1985" w:type="dxa"/>
            <w:shd w:val="clear" w:color="auto" w:fill="auto"/>
            <w:tcMar>
              <w:top w:w="100" w:type="dxa"/>
              <w:left w:w="100" w:type="dxa"/>
              <w:bottom w:w="100" w:type="dxa"/>
              <w:right w:w="100" w:type="dxa"/>
            </w:tcMar>
          </w:tcPr>
          <w:p w14:paraId="224DA80A" w14:textId="77777777" w:rsidR="007F7BBA" w:rsidRPr="007F7BBA" w:rsidRDefault="007F7BBA" w:rsidP="00537D54">
            <w:pPr>
              <w:widowControl w:val="0"/>
              <w:jc w:val="center"/>
            </w:pPr>
            <w:r w:rsidRPr="007F7BBA">
              <w:t xml:space="preserve">160 </w:t>
            </w:r>
          </w:p>
        </w:tc>
        <w:tc>
          <w:tcPr>
            <w:tcW w:w="2835" w:type="dxa"/>
            <w:shd w:val="clear" w:color="auto" w:fill="auto"/>
            <w:tcMar>
              <w:top w:w="100" w:type="dxa"/>
              <w:left w:w="100" w:type="dxa"/>
              <w:bottom w:w="100" w:type="dxa"/>
              <w:right w:w="100" w:type="dxa"/>
            </w:tcMar>
          </w:tcPr>
          <w:p w14:paraId="733265BA" w14:textId="77777777" w:rsidR="007F7BBA" w:rsidRPr="007F7BBA" w:rsidRDefault="00B1101A" w:rsidP="00537D54">
            <w:pPr>
              <w:widowControl w:val="0"/>
              <w:jc w:val="center"/>
            </w:pPr>
            <w:r>
              <w:t xml:space="preserve">0,40 </w:t>
            </w:r>
            <w:r w:rsidR="00001B9C" w:rsidRPr="00270C46">
              <w:t>€</w:t>
            </w:r>
            <w:r w:rsidR="00001B9C">
              <w:t xml:space="preserve"> </w:t>
            </w:r>
            <w:r>
              <w:t xml:space="preserve">a </w:t>
            </w:r>
            <w:r w:rsidR="007F7BBA" w:rsidRPr="007F7BBA">
              <w:t>operazione</w:t>
            </w:r>
          </w:p>
        </w:tc>
        <w:tc>
          <w:tcPr>
            <w:tcW w:w="1701" w:type="dxa"/>
            <w:shd w:val="clear" w:color="auto" w:fill="auto"/>
            <w:tcMar>
              <w:top w:w="100" w:type="dxa"/>
              <w:left w:w="100" w:type="dxa"/>
              <w:bottom w:w="100" w:type="dxa"/>
              <w:right w:w="100" w:type="dxa"/>
            </w:tcMar>
          </w:tcPr>
          <w:p w14:paraId="1010A65C" w14:textId="77777777" w:rsidR="007F7BBA" w:rsidRPr="007F7BBA" w:rsidRDefault="00A42870" w:rsidP="00537D54">
            <w:pPr>
              <w:widowControl w:val="0"/>
              <w:jc w:val="center"/>
            </w:pPr>
            <w:r>
              <w:t>8</w:t>
            </w:r>
            <w:r w:rsidR="00B1101A">
              <w:t xml:space="preserve"> </w:t>
            </w:r>
            <w:r w:rsidR="00001B9C" w:rsidRPr="00270C46">
              <w:t>€</w:t>
            </w:r>
            <w:r w:rsidR="00B1101A">
              <w:t>al</w:t>
            </w:r>
            <w:r w:rsidR="007F7BBA" w:rsidRPr="007F7BBA">
              <w:t xml:space="preserve"> anno</w:t>
            </w:r>
          </w:p>
        </w:tc>
      </w:tr>
    </w:tbl>
    <w:p w14:paraId="651E9592" w14:textId="77777777" w:rsidR="007F7BBA" w:rsidRDefault="007F7BBA" w:rsidP="000B45B2">
      <w:pPr>
        <w:pStyle w:val="Paragrafoelenco"/>
        <w:widowControl w:val="0"/>
        <w:jc w:val="both"/>
      </w:pPr>
    </w:p>
    <w:p w14:paraId="2A11D58C" w14:textId="77777777" w:rsidR="00B40E71" w:rsidRDefault="00B40E71" w:rsidP="000B45B2">
      <w:pPr>
        <w:pStyle w:val="Paragrafoelenco"/>
        <w:widowControl w:val="0"/>
        <w:numPr>
          <w:ilvl w:val="0"/>
          <w:numId w:val="12"/>
        </w:numPr>
        <w:jc w:val="both"/>
      </w:pPr>
      <w:r>
        <w:t>Quanto vale l’ISC del conto A per il profilo giovani</w:t>
      </w:r>
      <w:r w:rsidR="00071B48">
        <w:t>, per cui sono stimate 164 operazioni annue</w:t>
      </w:r>
      <w:r>
        <w:t>?</w:t>
      </w:r>
    </w:p>
    <w:p w14:paraId="49D824F7" w14:textId="77777777" w:rsidR="00B40E71" w:rsidRPr="007F7BBA" w:rsidRDefault="00B40E71" w:rsidP="000B45B2">
      <w:pPr>
        <w:pStyle w:val="Paragrafoelenco"/>
        <w:widowControl w:val="0"/>
        <w:numPr>
          <w:ilvl w:val="0"/>
          <w:numId w:val="12"/>
        </w:numPr>
        <w:jc w:val="both"/>
      </w:pPr>
      <w:r>
        <w:t xml:space="preserve">Quale dei due conti è più conveniente per </w:t>
      </w:r>
      <w:r w:rsidR="00DA11D5">
        <w:t>il profilo giovani</w:t>
      </w:r>
      <w:r>
        <w:t>?</w:t>
      </w:r>
    </w:p>
    <w:p w14:paraId="4331F89F" w14:textId="77777777" w:rsidR="00B40E71" w:rsidRDefault="00B40E71" w:rsidP="000B45B2">
      <w:pPr>
        <w:pStyle w:val="Paragrafoelenco"/>
        <w:widowControl w:val="0"/>
        <w:numPr>
          <w:ilvl w:val="0"/>
          <w:numId w:val="12"/>
        </w:numPr>
        <w:jc w:val="both"/>
      </w:pPr>
      <w:r>
        <w:t xml:space="preserve">Quante operazioni è necessario fare </w:t>
      </w:r>
      <w:r w:rsidR="005457FD">
        <w:t xml:space="preserve">all’anno </w:t>
      </w:r>
      <w:r>
        <w:t>perché il conto corrente A sia più conveniente del B</w:t>
      </w:r>
      <w:r w:rsidRPr="007F7BBA">
        <w:t>?</w:t>
      </w:r>
    </w:p>
    <w:p w14:paraId="05F3DCA7" w14:textId="77777777" w:rsidR="00DA11D5" w:rsidRDefault="00DA11D5" w:rsidP="00DA11D5">
      <w:pPr>
        <w:pStyle w:val="Paragrafoelenco"/>
        <w:widowControl w:val="0"/>
        <w:ind w:left="1440"/>
        <w:jc w:val="right"/>
      </w:pPr>
      <w:r>
        <w:t>[</w:t>
      </w:r>
      <w:r w:rsidR="00C46E0E">
        <w:t>6</w:t>
      </w:r>
      <w:r w:rsidR="00001B9C">
        <w:t xml:space="preserve"> </w:t>
      </w:r>
      <w:r w:rsidR="00001B9C" w:rsidRPr="00270C46">
        <w:t>€</w:t>
      </w:r>
      <w:r>
        <w:t xml:space="preserve">; il conto </w:t>
      </w:r>
      <w:r w:rsidR="00C46E0E">
        <w:t>A</w:t>
      </w:r>
      <w:r>
        <w:t>;</w:t>
      </w:r>
      <w:r w:rsidR="001D1BC9">
        <w:t xml:space="preserve"> meno di 217 operazioni all’anno]</w:t>
      </w:r>
      <w:r>
        <w:t xml:space="preserve"> </w:t>
      </w:r>
    </w:p>
    <w:p w14:paraId="269E314A" w14:textId="77777777" w:rsidR="00B40E71" w:rsidRDefault="00B40E71" w:rsidP="00B40E71">
      <w:pPr>
        <w:pStyle w:val="Paragrafoelenco"/>
        <w:widowControl w:val="0"/>
        <w:ind w:left="1440"/>
      </w:pPr>
    </w:p>
    <w:p w14:paraId="16385316" w14:textId="77777777" w:rsidR="007F7BBA" w:rsidRDefault="007F7BBA" w:rsidP="000B45B2">
      <w:pPr>
        <w:pStyle w:val="Paragrafoelenco"/>
        <w:numPr>
          <w:ilvl w:val="0"/>
          <w:numId w:val="10"/>
        </w:numPr>
        <w:spacing w:line="259" w:lineRule="auto"/>
        <w:jc w:val="both"/>
      </w:pPr>
      <w:r>
        <w:t xml:space="preserve">I nonni di Marco depositarono </w:t>
      </w:r>
      <w:r w:rsidR="0010514E">
        <w:t xml:space="preserve">5 anni e 3 mesi fa </w:t>
      </w:r>
      <w:r>
        <w:t xml:space="preserve">la somma di </w:t>
      </w:r>
      <w:r w:rsidR="00673BD7">
        <w:t>1</w:t>
      </w:r>
      <w:r>
        <w:t>.000</w:t>
      </w:r>
      <w:r w:rsidR="005457FD">
        <w:t xml:space="preserve"> </w:t>
      </w:r>
      <w:r w:rsidR="00001B9C" w:rsidRPr="00270C46">
        <w:t>€</w:t>
      </w:r>
      <w:r w:rsidR="00001B9C">
        <w:t xml:space="preserve"> </w:t>
      </w:r>
      <w:r>
        <w:t>su un conto intestato al nipo</w:t>
      </w:r>
      <w:r w:rsidR="00B40E71">
        <w:t>te, al tasso di interesse dell’</w:t>
      </w:r>
      <w:r>
        <w:t>1,8% annuo</w:t>
      </w:r>
      <w:r w:rsidR="001D1BC9">
        <w:t xml:space="preserve"> con un regime di capitalizzazione mista</w:t>
      </w:r>
      <w:r>
        <w:t>. Ogg</w:t>
      </w:r>
      <w:r w:rsidR="00A42870">
        <w:t>i</w:t>
      </w:r>
      <w:r>
        <w:t xml:space="preserve"> Marco vuole ritirare tutta la somma per pagarsi una vacanza </w:t>
      </w:r>
      <w:r w:rsidR="00B1101A">
        <w:t xml:space="preserve">che </w:t>
      </w:r>
      <w:r>
        <w:t>co</w:t>
      </w:r>
      <w:r w:rsidR="00A42870">
        <w:t>sta</w:t>
      </w:r>
      <w:r w:rsidR="005457FD">
        <w:t xml:space="preserve"> </w:t>
      </w:r>
      <w:r w:rsidR="00673BD7">
        <w:t>1</w:t>
      </w:r>
      <w:r w:rsidR="00B1101A">
        <w:t>.</w:t>
      </w:r>
      <w:r w:rsidR="00B40E71">
        <w:t>100</w:t>
      </w:r>
      <w:r w:rsidR="00001B9C">
        <w:t xml:space="preserve"> </w:t>
      </w:r>
      <w:r w:rsidR="00001B9C" w:rsidRPr="00270C46">
        <w:t>€</w:t>
      </w:r>
      <w:r w:rsidR="00B40E71">
        <w:t>.</w:t>
      </w:r>
      <w:r w:rsidR="00B1101A">
        <w:t xml:space="preserve"> Sono sufficienti i soldi </w:t>
      </w:r>
      <w:r w:rsidR="00A42870">
        <w:t>presenti sul conto per pagare la vacanza?</w:t>
      </w:r>
      <w:r>
        <w:t xml:space="preserve"> In caso negativo, quanto gli serve aggiungere? In caso positivo, quanto gli avanza?</w:t>
      </w:r>
    </w:p>
    <w:p w14:paraId="599F863D" w14:textId="77777777" w:rsidR="001D1BC9" w:rsidRDefault="001D1BC9" w:rsidP="001D1BC9">
      <w:pPr>
        <w:spacing w:line="259" w:lineRule="auto"/>
        <w:ind w:left="720"/>
        <w:jc w:val="right"/>
      </w:pPr>
      <w:r>
        <w:t xml:space="preserve">[Marco </w:t>
      </w:r>
      <w:r w:rsidR="00B1101A">
        <w:t>sul C/C ha</w:t>
      </w:r>
      <w:r w:rsidR="00F323BA">
        <w:t xml:space="preserve"> </w:t>
      </w:r>
      <w:r w:rsidR="00673BD7">
        <w:t>1</w:t>
      </w:r>
      <w:r w:rsidR="007C02CD">
        <w:t>098,22</w:t>
      </w:r>
      <w:r w:rsidR="00A03035">
        <w:t xml:space="preserve"> </w:t>
      </w:r>
      <w:r w:rsidR="00A03035" w:rsidRPr="00270C46">
        <w:t>€</w:t>
      </w:r>
      <w:r w:rsidR="007C02CD">
        <w:t xml:space="preserve"> ]</w:t>
      </w:r>
    </w:p>
    <w:p w14:paraId="47341341" w14:textId="77777777" w:rsidR="007F7BBA" w:rsidRDefault="007F7BBA" w:rsidP="007F7BBA">
      <w:pPr>
        <w:pStyle w:val="Paragrafoelenco"/>
      </w:pPr>
    </w:p>
    <w:p w14:paraId="46D95C00" w14:textId="77777777" w:rsidR="007F7BBA" w:rsidRDefault="007F7BBA" w:rsidP="000B45B2">
      <w:pPr>
        <w:pStyle w:val="Paragrafoelenco"/>
        <w:numPr>
          <w:ilvl w:val="0"/>
          <w:numId w:val="10"/>
        </w:numPr>
        <w:spacing w:line="259" w:lineRule="auto"/>
        <w:jc w:val="both"/>
      </w:pPr>
      <w:r>
        <w:t>Die</w:t>
      </w:r>
      <w:r w:rsidR="007C02CD">
        <w:t>ci anni fa ho investito</w:t>
      </w:r>
      <w:r w:rsidR="005457FD">
        <w:t xml:space="preserve"> </w:t>
      </w:r>
      <w:r w:rsidR="00DA11D5">
        <w:t xml:space="preserve">20.000 </w:t>
      </w:r>
      <w:r w:rsidR="00001B9C" w:rsidRPr="00270C46">
        <w:t>€</w:t>
      </w:r>
      <w:r w:rsidR="00001B9C">
        <w:t xml:space="preserve"> </w:t>
      </w:r>
      <w:r>
        <w:t xml:space="preserve">al tasso di interesse annuo </w:t>
      </w:r>
      <w:r w:rsidR="00F323BA">
        <w:t xml:space="preserve">in capitalizzazione </w:t>
      </w:r>
      <w:r>
        <w:t>compost</w:t>
      </w:r>
      <w:r w:rsidR="00F323BA">
        <w:t>a</w:t>
      </w:r>
      <w:r>
        <w:t xml:space="preserve"> del</w:t>
      </w:r>
      <w:r w:rsidR="00C953F7">
        <w:t>lo</w:t>
      </w:r>
      <w:r>
        <w:t xml:space="preserve"> 0,5%. Quattro anni fa ho prelevato il capitale iniziale e ho investito soltanto gli interessi maturati fino a quell’istante al tasso di interesse annuo </w:t>
      </w:r>
      <w:r w:rsidR="00F323BA">
        <w:t xml:space="preserve">in capitalizzazione </w:t>
      </w:r>
      <w:r>
        <w:t>compost</w:t>
      </w:r>
      <w:r w:rsidR="00F323BA">
        <w:t>a</w:t>
      </w:r>
      <w:r>
        <w:t xml:space="preserve"> </w:t>
      </w:r>
      <w:r w:rsidR="00F323BA">
        <w:t>pari all’</w:t>
      </w:r>
      <w:r>
        <w:t>1,2%: quanto ho ottenuto ad oggi da quest’ultimo investimento?</w:t>
      </w:r>
    </w:p>
    <w:p w14:paraId="6E39FF8C" w14:textId="77777777" w:rsidR="007F7BBA" w:rsidRDefault="007F7BBA" w:rsidP="007F7BBA">
      <w:pPr>
        <w:pStyle w:val="Paragrafoelenco"/>
        <w:jc w:val="right"/>
      </w:pPr>
      <w:r>
        <w:t>[637,24</w:t>
      </w:r>
      <w:r w:rsidR="00001B9C">
        <w:t xml:space="preserve"> </w:t>
      </w:r>
      <w:r w:rsidR="00001B9C" w:rsidRPr="00270C46">
        <w:t>€</w:t>
      </w:r>
      <w:r>
        <w:t>]</w:t>
      </w:r>
    </w:p>
    <w:p w14:paraId="42EF2083" w14:textId="77777777" w:rsidR="007F7BBA" w:rsidRDefault="007F7BBA" w:rsidP="007F7BBA">
      <w:pPr>
        <w:pStyle w:val="Paragrafoelenco"/>
      </w:pPr>
    </w:p>
    <w:p w14:paraId="3811A8F5" w14:textId="77777777" w:rsidR="007F7BBA" w:rsidRDefault="00DA11D5" w:rsidP="000B45B2">
      <w:pPr>
        <w:pStyle w:val="Paragrafoelenco"/>
        <w:numPr>
          <w:ilvl w:val="0"/>
          <w:numId w:val="10"/>
        </w:numPr>
        <w:spacing w:line="259" w:lineRule="auto"/>
        <w:jc w:val="both"/>
      </w:pPr>
      <w:r>
        <w:t>La somma di 3.700</w:t>
      </w:r>
      <w:r w:rsidR="007F7BBA">
        <w:t xml:space="preserve"> </w:t>
      </w:r>
      <w:r w:rsidR="00001B9C" w:rsidRPr="00270C46">
        <w:t>€</w:t>
      </w:r>
      <w:r w:rsidR="00001B9C">
        <w:t xml:space="preserve"> </w:t>
      </w:r>
      <w:r w:rsidR="007F7BBA">
        <w:t>viene i</w:t>
      </w:r>
      <w:r w:rsidR="005457FD">
        <w:t>nvestita</w:t>
      </w:r>
      <w:r w:rsidR="007F7BBA">
        <w:t xml:space="preserve"> per sei anni ad un tasso di interesse composto del</w:t>
      </w:r>
      <w:r w:rsidR="005457FD">
        <w:t>lo</w:t>
      </w:r>
      <w:r w:rsidR="007F7BBA">
        <w:t xml:space="preserve"> 0,75%. Quale tasso annuo dovrebbe essere applicato per avere lo stesso montante, sullo stesso arco temporale, qualora l'investimento fosse </w:t>
      </w:r>
      <w:r w:rsidR="00C953F7">
        <w:t>effettuato secondo la legge in</w:t>
      </w:r>
      <w:r w:rsidR="007F7BBA">
        <w:t xml:space="preserve"> capitalizzazione dell’interesse semplice? </w:t>
      </w:r>
    </w:p>
    <w:p w14:paraId="6433AAE5" w14:textId="77777777" w:rsidR="007F7BBA" w:rsidRDefault="007F7BBA" w:rsidP="007F7BBA">
      <w:pPr>
        <w:jc w:val="right"/>
      </w:pPr>
      <w:r>
        <w:t>[0,76%]</w:t>
      </w:r>
    </w:p>
    <w:p w14:paraId="7B40C951" w14:textId="77777777" w:rsidR="00B40E71" w:rsidRDefault="00B40E71" w:rsidP="001D1BC9">
      <w:pPr>
        <w:spacing w:line="259" w:lineRule="auto"/>
      </w:pPr>
    </w:p>
    <w:p w14:paraId="0812949F" w14:textId="77777777" w:rsidR="00E37E1E" w:rsidRDefault="00E37E1E" w:rsidP="000B45B2">
      <w:pPr>
        <w:pStyle w:val="Paragrafoelenco"/>
        <w:numPr>
          <w:ilvl w:val="0"/>
          <w:numId w:val="10"/>
        </w:numPr>
        <w:spacing w:line="259" w:lineRule="auto"/>
        <w:jc w:val="both"/>
      </w:pPr>
      <w:r>
        <w:t>Utilizzando la legge di capitalizzazione composta, a quanto ammonta il debito fra un anno prendendo in prestito</w:t>
      </w:r>
      <w:r w:rsidR="005457FD">
        <w:t xml:space="preserve"> </w:t>
      </w:r>
      <w:r w:rsidR="00673BD7">
        <w:t>1</w:t>
      </w:r>
      <w:r w:rsidR="00C953F7">
        <w:t>.</w:t>
      </w:r>
      <w:r>
        <w:t xml:space="preserve">000 </w:t>
      </w:r>
      <w:r w:rsidR="00001B9C" w:rsidRPr="00270C46">
        <w:t>€</w:t>
      </w:r>
      <w:r w:rsidR="00001B9C">
        <w:t xml:space="preserve"> </w:t>
      </w:r>
      <w:r>
        <w:t>alle seguenti condizioni:</w:t>
      </w:r>
    </w:p>
    <w:p w14:paraId="0D3E21D1" w14:textId="77777777" w:rsidR="00E37E1E" w:rsidRDefault="00E37E1E" w:rsidP="000B45B2">
      <w:pPr>
        <w:pStyle w:val="Paragrafoelenco"/>
        <w:numPr>
          <w:ilvl w:val="1"/>
          <w:numId w:val="10"/>
        </w:numPr>
        <w:spacing w:line="259" w:lineRule="auto"/>
        <w:jc w:val="both"/>
      </w:pPr>
      <w:r>
        <w:t>2% annuale</w:t>
      </w:r>
    </w:p>
    <w:p w14:paraId="4D9CDE3A" w14:textId="77777777" w:rsidR="00E37E1E" w:rsidRDefault="00E37E1E" w:rsidP="000B45B2">
      <w:pPr>
        <w:pStyle w:val="Paragrafoelenco"/>
        <w:numPr>
          <w:ilvl w:val="1"/>
          <w:numId w:val="10"/>
        </w:numPr>
        <w:spacing w:line="259" w:lineRule="auto"/>
        <w:jc w:val="both"/>
      </w:pPr>
      <w:r>
        <w:t>2% semestrale</w:t>
      </w:r>
    </w:p>
    <w:p w14:paraId="3D3D458D" w14:textId="77777777" w:rsidR="00E37E1E" w:rsidRDefault="00E37E1E" w:rsidP="000B45B2">
      <w:pPr>
        <w:pStyle w:val="Paragrafoelenco"/>
        <w:numPr>
          <w:ilvl w:val="1"/>
          <w:numId w:val="10"/>
        </w:numPr>
        <w:spacing w:line="259" w:lineRule="auto"/>
        <w:jc w:val="both"/>
      </w:pPr>
      <w:r>
        <w:t>2% trimestrale</w:t>
      </w:r>
      <w:r w:rsidR="005457FD">
        <w:t>?</w:t>
      </w:r>
    </w:p>
    <w:p w14:paraId="444200F1" w14:textId="77777777" w:rsidR="00E37E1E" w:rsidRDefault="00E37E1E" w:rsidP="00A42870">
      <w:pPr>
        <w:spacing w:line="259" w:lineRule="auto"/>
        <w:ind w:left="1800"/>
        <w:jc w:val="right"/>
      </w:pPr>
      <w:r>
        <w:t>[</w:t>
      </w:r>
      <w:r w:rsidR="00673BD7">
        <w:t>1</w:t>
      </w:r>
      <w:r w:rsidR="00C953F7">
        <w:t>.</w:t>
      </w:r>
      <w:r>
        <w:t>020</w:t>
      </w:r>
      <w:r w:rsidR="00001B9C">
        <w:t xml:space="preserve"> </w:t>
      </w:r>
      <w:r w:rsidR="00001B9C" w:rsidRPr="00270C46">
        <w:t>€</w:t>
      </w:r>
      <w:r w:rsidR="00001B9C">
        <w:t>;</w:t>
      </w:r>
      <w:r w:rsidR="00F323BA">
        <w:t xml:space="preserve"> </w:t>
      </w:r>
      <w:r w:rsidR="00673BD7">
        <w:t>1</w:t>
      </w:r>
      <w:r w:rsidR="00C953F7">
        <w:t>.</w:t>
      </w:r>
      <w:r>
        <w:t>040,40</w:t>
      </w:r>
      <w:r w:rsidR="00001B9C">
        <w:t xml:space="preserve"> </w:t>
      </w:r>
      <w:r w:rsidR="00001B9C" w:rsidRPr="00270C46">
        <w:t>€</w:t>
      </w:r>
      <w:r w:rsidR="00001B9C">
        <w:t>;</w:t>
      </w:r>
      <w:r w:rsidR="00F323BA">
        <w:t xml:space="preserve"> </w:t>
      </w:r>
      <w:r w:rsidR="00673BD7">
        <w:t>1</w:t>
      </w:r>
      <w:r w:rsidR="00C953F7">
        <w:t>.</w:t>
      </w:r>
      <w:r>
        <w:t>082,43</w:t>
      </w:r>
      <w:r w:rsidR="00001B9C">
        <w:t xml:space="preserve"> </w:t>
      </w:r>
      <w:r w:rsidR="00001B9C" w:rsidRPr="00270C46">
        <w:t>€</w:t>
      </w:r>
      <w:r>
        <w:t>]</w:t>
      </w:r>
    </w:p>
    <w:p w14:paraId="4B4D7232" w14:textId="77777777" w:rsidR="00E37E1E" w:rsidRDefault="00E37E1E" w:rsidP="00A42870">
      <w:pPr>
        <w:pStyle w:val="Paragrafoelenco"/>
        <w:spacing w:line="259" w:lineRule="auto"/>
        <w:ind w:firstLine="1410"/>
      </w:pPr>
    </w:p>
    <w:p w14:paraId="7C611DBC" w14:textId="77777777" w:rsidR="00A42870" w:rsidRDefault="00A42870" w:rsidP="00001B9C">
      <w:pPr>
        <w:pStyle w:val="Paragrafoelenco"/>
        <w:numPr>
          <w:ilvl w:val="0"/>
          <w:numId w:val="10"/>
        </w:numPr>
        <w:jc w:val="both"/>
      </w:pPr>
      <w:r>
        <w:lastRenderedPageBreak/>
        <w:t>Maurizio vuole investire 45.000</w:t>
      </w:r>
      <w:r w:rsidR="00001B9C">
        <w:t xml:space="preserve"> </w:t>
      </w:r>
      <w:r w:rsidR="00001B9C" w:rsidRPr="00270C46">
        <w:t>€</w:t>
      </w:r>
      <w:r>
        <w:t>, può scegliere tra</w:t>
      </w:r>
    </w:p>
    <w:p w14:paraId="06F16E45" w14:textId="77777777" w:rsidR="00A42870" w:rsidRDefault="00A42870" w:rsidP="000B45B2">
      <w:pPr>
        <w:pStyle w:val="Paragrafoelenco"/>
        <w:numPr>
          <w:ilvl w:val="1"/>
          <w:numId w:val="10"/>
        </w:numPr>
        <w:spacing w:line="276" w:lineRule="auto"/>
        <w:jc w:val="both"/>
      </w:pPr>
      <w:r>
        <w:t>r</w:t>
      </w:r>
      <w:r w:rsidR="00001B9C">
        <w:t>icevere tra 3 anni</w:t>
      </w:r>
      <w:r>
        <w:t xml:space="preserve"> 48.500</w:t>
      </w:r>
      <w:r w:rsidR="00001B9C">
        <w:t xml:space="preserve"> </w:t>
      </w:r>
      <w:r w:rsidR="00001B9C" w:rsidRPr="00270C46">
        <w:t>€</w:t>
      </w:r>
    </w:p>
    <w:p w14:paraId="044E42BB" w14:textId="77777777" w:rsidR="00A42870" w:rsidRDefault="00A42870" w:rsidP="000B45B2">
      <w:pPr>
        <w:pStyle w:val="Paragrafoelenco"/>
        <w:numPr>
          <w:ilvl w:val="1"/>
          <w:numId w:val="10"/>
        </w:numPr>
        <w:spacing w:line="276" w:lineRule="auto"/>
        <w:jc w:val="both"/>
      </w:pPr>
      <w:r>
        <w:t xml:space="preserve">ricevere </w:t>
      </w:r>
      <w:r w:rsidR="00673BD7">
        <w:t>1</w:t>
      </w:r>
      <w:r>
        <w:t xml:space="preserve">7.000 </w:t>
      </w:r>
      <w:r w:rsidR="00001B9C" w:rsidRPr="00270C46">
        <w:t>€</w:t>
      </w:r>
      <w:r w:rsidR="00001B9C">
        <w:t xml:space="preserve"> </w:t>
      </w:r>
      <w:r>
        <w:t xml:space="preserve">tra 2 anni e 32.000 </w:t>
      </w:r>
      <w:r w:rsidR="00001B9C" w:rsidRPr="00270C46">
        <w:t>€</w:t>
      </w:r>
      <w:r w:rsidR="00001B9C">
        <w:t xml:space="preserve"> </w:t>
      </w:r>
      <w:r>
        <w:t>tra 4 anni</w:t>
      </w:r>
    </w:p>
    <w:p w14:paraId="0B1B39F9" w14:textId="77777777" w:rsidR="00A42870" w:rsidRDefault="00A42870" w:rsidP="000B45B2">
      <w:pPr>
        <w:spacing w:line="276" w:lineRule="auto"/>
        <w:ind w:firstLine="708"/>
        <w:jc w:val="both"/>
      </w:pPr>
      <w:r>
        <w:t>Calcola il TIR delle due alternative. Qual è l’offerta più conveniente?</w:t>
      </w:r>
    </w:p>
    <w:p w14:paraId="543777FA" w14:textId="77777777" w:rsidR="00A42870" w:rsidRPr="00A42870" w:rsidRDefault="00A42870" w:rsidP="00A42870">
      <w:pPr>
        <w:jc w:val="right"/>
      </w:pPr>
      <w:r>
        <w:t>[</w:t>
      </w:r>
      <w:r w:rsidRPr="00A42870">
        <w:t xml:space="preserve">Il TIR della prima operazione è 2,5282%, </w:t>
      </w:r>
    </w:p>
    <w:p w14:paraId="35A818A3" w14:textId="77777777" w:rsidR="00A42870" w:rsidRPr="00A42870" w:rsidRDefault="00A42870" w:rsidP="00A42870">
      <w:pPr>
        <w:jc w:val="right"/>
      </w:pPr>
      <w:r w:rsidRPr="00A42870">
        <w:t>quello della seconda operazione è 2,6187%</w:t>
      </w:r>
    </w:p>
    <w:p w14:paraId="0E94195D" w14:textId="77777777" w:rsidR="00A42870" w:rsidRPr="00A42870" w:rsidRDefault="00A42870" w:rsidP="00A42870">
      <w:pPr>
        <w:jc w:val="right"/>
      </w:pPr>
      <w:r w:rsidRPr="00A42870">
        <w:t>E’ più conveniente la sec</w:t>
      </w:r>
      <w:r w:rsidR="00C953F7">
        <w:t>onda operazione di investimento</w:t>
      </w:r>
      <w:r>
        <w:t>]</w:t>
      </w:r>
    </w:p>
    <w:p w14:paraId="2093CA67" w14:textId="77777777" w:rsidR="00537D54" w:rsidRDefault="00537D54" w:rsidP="00537D54">
      <w:pPr>
        <w:pStyle w:val="Paragrafoelenco"/>
        <w:spacing w:line="259" w:lineRule="auto"/>
      </w:pPr>
    </w:p>
    <w:p w14:paraId="02C164A5" w14:textId="77777777" w:rsidR="00537D54" w:rsidRDefault="00537D54" w:rsidP="00537D54">
      <w:pPr>
        <w:pStyle w:val="Paragrafoelenco"/>
        <w:numPr>
          <w:ilvl w:val="0"/>
          <w:numId w:val="10"/>
        </w:numPr>
      </w:pPr>
      <w:r>
        <w:t>Calcola il TIR dell’operazione rappresentata dal seguente flusso di denaro</w:t>
      </w:r>
    </w:p>
    <w:p w14:paraId="77B18669" w14:textId="77777777" w:rsidR="00537D54" w:rsidRPr="00537D54" w:rsidRDefault="00742208" w:rsidP="00537D54">
      <w:pPr>
        <w:pStyle w:val="Paragrafoelenco"/>
        <w:rPr>
          <w:sz w:val="32"/>
        </w:rPr>
      </w:pPr>
      <w:r>
        <w:rPr>
          <w:noProof/>
        </w:rPr>
        <w:pict w14:anchorId="7F7C9C00">
          <v:shapetype id="_x0000_t202" coordsize="21600,21600" o:spt="202" path="m,l,21600r21600,l21600,xe">
            <v:stroke joinstyle="miter"/>
            <v:path gradientshapeok="t" o:connecttype="rect"/>
          </v:shapetype>
          <v:shape id="Casella di testo 2" o:spid="_x0000_s1026" type="#_x0000_t202" style="position:absolute;left:0;text-align:left;margin-left:86.55pt;margin-top:5.2pt;width:31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" strokecolor="window">
            <v:textbox style="mso-fit-shape-to-text:t">
              <w:txbxContent>
                <w:p w14:paraId="3AC380CC" w14:textId="77777777" w:rsidR="00695FDC" w:rsidRDefault="00695FDC" w:rsidP="00537D54">
                  <w:r>
                    <w:t xml:space="preserve"> -1000 </w:t>
                  </w:r>
                  <w:r>
                    <w:tab/>
                  </w:r>
                  <w:r>
                    <w:tab/>
                  </w:r>
                  <w:r>
                    <w:tab/>
                    <w:t>+ 510</w:t>
                  </w:r>
                  <w:r>
                    <w:tab/>
                  </w:r>
                  <w:r>
                    <w:tab/>
                  </w:r>
                  <w:r>
                    <w:tab/>
                    <w:t>+520</w:t>
                  </w:r>
                </w:p>
                <w:p w14:paraId="2503B197" w14:textId="77777777" w:rsidR="00695FDC" w:rsidRDefault="00695FDC" w:rsidP="00537D54">
                  <w:r w:rsidRPr="00092645">
                    <w:rPr>
                      <w:noProof/>
                      <w:lang w:eastAsia="it-IT"/>
                    </w:rPr>
                    <w:drawing>
                      <wp:inline distT="0" distB="0" distL="0" distR="0" wp14:anchorId="14F4F658" wp14:editId="07777777">
                        <wp:extent cx="3846830" cy="152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46830" cy="152400"/>
                                </a:xfrm>
                                <a:prstGeom prst="rect">
                                  <a:avLst/>
                                </a:prstGeom>
                                <a:noFill/>
                                <a:ln>
                                  <a:noFill/>
                                </a:ln>
                              </pic:spPr>
                            </pic:pic>
                          </a:graphicData>
                        </a:graphic>
                      </wp:inline>
                    </w:drawing>
                  </w:r>
                </w:p>
                <w:p w14:paraId="010DD2AA" w14:textId="77777777" w:rsidR="00695FDC" w:rsidRDefault="00695FDC" w:rsidP="00537D54">
                  <w:r>
                    <w:t xml:space="preserve"> Oggi</w:t>
                  </w:r>
                  <w:r>
                    <w:tab/>
                  </w:r>
                  <w:r>
                    <w:tab/>
                  </w:r>
                  <w:r>
                    <w:tab/>
                    <w:t>2 anni</w:t>
                  </w:r>
                  <w:r>
                    <w:tab/>
                  </w:r>
                  <w:r>
                    <w:tab/>
                  </w:r>
                  <w:r>
                    <w:tab/>
                    <w:t>4 anni</w:t>
                  </w:r>
                </w:p>
              </w:txbxContent>
            </v:textbox>
            <w10:wrap type="square"/>
          </v:shape>
        </w:pict>
      </w:r>
    </w:p>
    <w:p w14:paraId="38288749" w14:textId="77777777" w:rsidR="00537D54" w:rsidRPr="00537D54" w:rsidRDefault="00537D54" w:rsidP="00537D54">
      <w:pPr>
        <w:pStyle w:val="Paragrafoelenco"/>
        <w:rPr>
          <w:sz w:val="32"/>
        </w:rPr>
      </w:pPr>
    </w:p>
    <w:p w14:paraId="20BD9A1A" w14:textId="77777777" w:rsidR="00537D54" w:rsidRPr="00537D54" w:rsidRDefault="00537D54" w:rsidP="00537D54">
      <w:pPr>
        <w:pStyle w:val="Paragrafoelenco"/>
        <w:rPr>
          <w:sz w:val="32"/>
        </w:rPr>
      </w:pPr>
    </w:p>
    <w:p w14:paraId="129AC246" w14:textId="77777777" w:rsidR="00537D54" w:rsidRPr="00537D54" w:rsidRDefault="00537D54" w:rsidP="00DA11D5">
      <w:pPr>
        <w:pStyle w:val="Paragrafoelenco"/>
        <w:jc w:val="right"/>
      </w:pPr>
      <w:r w:rsidRPr="00537D54">
        <w:t>[</w:t>
      </w:r>
      <w:r w:rsidR="007B1FCB" w:rsidRPr="007B1FCB">
        <w:t>0</w:t>
      </w:r>
      <w:r w:rsidR="00107E80">
        <w:t>,</w:t>
      </w:r>
      <w:r w:rsidR="007B1FCB" w:rsidRPr="007B1FCB">
        <w:t>9886</w:t>
      </w:r>
      <w:r w:rsidR="007B1FCB">
        <w:t>%]</w:t>
      </w:r>
    </w:p>
    <w:p w14:paraId="0C136CF1" w14:textId="77777777" w:rsidR="007F7BBA" w:rsidRDefault="007F7BBA" w:rsidP="00537D54">
      <w:pPr>
        <w:pStyle w:val="Paragrafoelenco"/>
        <w:numPr>
          <w:ilvl w:val="0"/>
          <w:numId w:val="10"/>
        </w:numPr>
        <w:spacing w:line="259" w:lineRule="auto"/>
      </w:pPr>
      <w:r>
        <w:br w:type="page"/>
      </w:r>
    </w:p>
    <w:tbl>
      <w:tblPr>
        <w:tblStyle w:val="Grigliatabella"/>
        <w:tblW w:w="0" w:type="auto"/>
        <w:tblLook w:val="04A0" w:firstRow="1" w:lastRow="0" w:firstColumn="1" w:lastColumn="0" w:noHBand="0" w:noVBand="1"/>
      </w:tblPr>
      <w:tblGrid>
        <w:gridCol w:w="9622"/>
      </w:tblGrid>
      <w:tr w:rsidR="007F7BBA" w14:paraId="16A2571F" w14:textId="77777777">
        <w:trPr>
          <w:trHeight w:val="737"/>
        </w:trPr>
        <w:tc>
          <w:tcPr>
            <w:tcW w:w="9622" w:type="dxa"/>
            <w:tcBorders>
              <w:top w:val="double" w:sz="4" w:space="0" w:color="002060"/>
              <w:left w:val="double" w:sz="4" w:space="0" w:color="002060"/>
              <w:bottom w:val="double" w:sz="4" w:space="0" w:color="002060"/>
              <w:right w:val="double" w:sz="4" w:space="0" w:color="002060"/>
            </w:tcBorders>
            <w:shd w:val="clear" w:color="auto" w:fill="auto"/>
            <w:vAlign w:val="center"/>
          </w:tcPr>
          <w:p w14:paraId="70497BF0" w14:textId="079576DD" w:rsidR="007F7BBA" w:rsidRDefault="007F7BBA" w:rsidP="00537D54">
            <w:pPr>
              <w:jc w:val="center"/>
            </w:pPr>
            <w:r>
              <w:rPr>
                <w:b/>
                <w:color w:val="002060"/>
                <w:sz w:val="28"/>
              </w:rPr>
              <w:lastRenderedPageBreak/>
              <w:t>Verifica conclusiva</w:t>
            </w:r>
          </w:p>
        </w:tc>
      </w:tr>
    </w:tbl>
    <w:p w14:paraId="0A392C6A" w14:textId="77777777" w:rsidR="007F7BBA" w:rsidRDefault="007F7BBA" w:rsidP="000B45B2">
      <w:pPr>
        <w:jc w:val="both"/>
      </w:pPr>
    </w:p>
    <w:p w14:paraId="5289212D" w14:textId="77777777" w:rsidR="00E37E1E" w:rsidRDefault="00E37E1E" w:rsidP="000B45B2">
      <w:pPr>
        <w:pStyle w:val="NormaleWeb"/>
        <w:tabs>
          <w:tab w:val="right" w:pos="7497"/>
        </w:tabs>
        <w:spacing w:before="0" w:beforeAutospacing="0" w:after="0" w:afterAutospacing="0"/>
        <w:jc w:val="both"/>
        <w:rPr>
          <w:rFonts w:asciiTheme="minorHAnsi" w:hAnsiTheme="minorHAnsi"/>
          <w:szCs w:val="20"/>
        </w:rPr>
      </w:pPr>
      <w:r w:rsidRPr="00E37E1E">
        <w:rPr>
          <w:rFonts w:asciiTheme="minorHAnsi" w:hAnsiTheme="minorHAnsi"/>
          <w:b/>
          <w:szCs w:val="20"/>
        </w:rPr>
        <w:t>Esercizio 1</w:t>
      </w:r>
      <w:r>
        <w:rPr>
          <w:rFonts w:asciiTheme="minorHAnsi" w:hAnsiTheme="minorHAnsi"/>
          <w:szCs w:val="20"/>
        </w:rPr>
        <w:t xml:space="preserve">: </w:t>
      </w:r>
      <w:r w:rsidR="00272F7A">
        <w:rPr>
          <w:rFonts w:asciiTheme="minorHAnsi" w:hAnsiTheme="minorHAnsi"/>
          <w:szCs w:val="20"/>
        </w:rPr>
        <w:t>Calcola</w:t>
      </w:r>
      <w:r w:rsidRPr="00E37E1E">
        <w:rPr>
          <w:rFonts w:asciiTheme="minorHAnsi" w:hAnsiTheme="minorHAnsi"/>
          <w:szCs w:val="20"/>
        </w:rPr>
        <w:t xml:space="preserve"> il montante </w:t>
      </w:r>
      <w:r w:rsidR="00F323BA">
        <w:rPr>
          <w:rFonts w:asciiTheme="minorHAnsi" w:hAnsiTheme="minorHAnsi"/>
          <w:szCs w:val="20"/>
        </w:rPr>
        <w:t>per</w:t>
      </w:r>
      <w:r w:rsidRPr="00E37E1E">
        <w:rPr>
          <w:rFonts w:asciiTheme="minorHAnsi" w:hAnsiTheme="minorHAnsi"/>
          <w:szCs w:val="20"/>
        </w:rPr>
        <w:t xml:space="preserve"> un capitale di </w:t>
      </w:r>
      <w:r w:rsidR="00673BD7">
        <w:t>1</w:t>
      </w:r>
      <w:r w:rsidRPr="00E37E1E">
        <w:rPr>
          <w:rFonts w:asciiTheme="minorHAnsi" w:hAnsiTheme="minorHAnsi"/>
          <w:szCs w:val="20"/>
        </w:rPr>
        <w:t>00</w:t>
      </w:r>
      <w:r w:rsidR="000B6F7A">
        <w:rPr>
          <w:rFonts w:asciiTheme="minorHAnsi" w:hAnsiTheme="minorHAnsi"/>
          <w:szCs w:val="20"/>
        </w:rPr>
        <w:t xml:space="preserve"> </w:t>
      </w:r>
      <w:r w:rsidR="000B6F7A" w:rsidRPr="00352023">
        <w:rPr>
          <w:rFonts w:asciiTheme="minorHAnsi" w:hAnsiTheme="minorHAnsi"/>
        </w:rPr>
        <w:t>€</w:t>
      </w:r>
      <w:r w:rsidRPr="00E37E1E">
        <w:rPr>
          <w:rFonts w:asciiTheme="minorHAnsi" w:hAnsiTheme="minorHAnsi"/>
          <w:szCs w:val="20"/>
        </w:rPr>
        <w:t xml:space="preserve"> investito ad un tasso annuale del 3%</w:t>
      </w:r>
      <w:r w:rsidRPr="00E37E1E">
        <w:rPr>
          <w:rFonts w:asciiTheme="minorHAnsi" w:hAnsiTheme="minorHAnsi"/>
          <w:szCs w:val="20"/>
        </w:rPr>
        <w:tab/>
      </w:r>
    </w:p>
    <w:p w14:paraId="290583F9" w14:textId="77777777" w:rsidR="00E37E1E" w:rsidRPr="00E37E1E" w:rsidRDefault="00E37E1E" w:rsidP="000B45B2">
      <w:pPr>
        <w:pStyle w:val="NormaleWeb"/>
        <w:tabs>
          <w:tab w:val="right" w:pos="7497"/>
        </w:tabs>
        <w:spacing w:before="0" w:beforeAutospacing="0" w:after="0" w:afterAutospacing="0"/>
        <w:jc w:val="both"/>
        <w:rPr>
          <w:rFonts w:asciiTheme="minorHAnsi" w:hAnsiTheme="minorHAnsi"/>
          <w:szCs w:val="20"/>
        </w:rPr>
      </w:pPr>
    </w:p>
    <w:tbl>
      <w:tblPr>
        <w:tblW w:w="0" w:type="auto"/>
        <w:tblInd w:w="1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970"/>
        <w:gridCol w:w="2126"/>
      </w:tblGrid>
      <w:tr w:rsidR="00092645" w:rsidRPr="00E37E1E" w14:paraId="467682F8" w14:textId="77777777">
        <w:trPr>
          <w:trHeight w:val="737"/>
        </w:trPr>
        <w:tc>
          <w:tcPr>
            <w:tcW w:w="2425" w:type="dxa"/>
            <w:shd w:val="clear" w:color="auto" w:fill="auto"/>
          </w:tcPr>
          <w:p w14:paraId="68F21D90" w14:textId="77777777" w:rsidR="00092645" w:rsidRPr="00D117E6" w:rsidRDefault="00092645" w:rsidP="00537D54">
            <w:pPr>
              <w:pStyle w:val="NormaleWeb"/>
              <w:spacing w:before="0" w:beforeAutospacing="0" w:after="0" w:afterAutospacing="0"/>
              <w:jc w:val="both"/>
              <w:rPr>
                <w:rFonts w:asciiTheme="minorHAnsi" w:hAnsiTheme="minorHAnsi"/>
                <w:szCs w:val="20"/>
              </w:rPr>
            </w:pPr>
          </w:p>
        </w:tc>
        <w:tc>
          <w:tcPr>
            <w:tcW w:w="1970" w:type="dxa"/>
            <w:shd w:val="clear" w:color="auto" w:fill="auto"/>
            <w:vAlign w:val="center"/>
          </w:tcPr>
          <w:p w14:paraId="348A3A13" w14:textId="77777777" w:rsidR="00092645" w:rsidRPr="007D75DD" w:rsidRDefault="00092645" w:rsidP="00A956BF">
            <w:pPr>
              <w:pStyle w:val="NormaleWeb"/>
              <w:spacing w:before="0" w:beforeAutospacing="0" w:after="0" w:afterAutospacing="0"/>
              <w:jc w:val="center"/>
              <w:rPr>
                <w:rFonts w:asciiTheme="minorHAnsi" w:hAnsiTheme="minorHAnsi"/>
                <w:b/>
                <w:szCs w:val="20"/>
              </w:rPr>
            </w:pPr>
            <w:r w:rsidRPr="007D75DD">
              <w:rPr>
                <w:rFonts w:asciiTheme="minorHAnsi" w:hAnsiTheme="minorHAnsi"/>
                <w:b/>
                <w:szCs w:val="20"/>
              </w:rPr>
              <w:t>Capitalizzazione semplice</w:t>
            </w:r>
          </w:p>
        </w:tc>
        <w:tc>
          <w:tcPr>
            <w:tcW w:w="2126" w:type="dxa"/>
            <w:shd w:val="clear" w:color="auto" w:fill="auto"/>
            <w:vAlign w:val="center"/>
          </w:tcPr>
          <w:p w14:paraId="56E65F83" w14:textId="77777777" w:rsidR="00092645" w:rsidRPr="007D75DD" w:rsidRDefault="00092645" w:rsidP="00A956BF">
            <w:pPr>
              <w:pStyle w:val="NormaleWeb"/>
              <w:spacing w:before="0" w:beforeAutospacing="0" w:after="0" w:afterAutospacing="0"/>
              <w:jc w:val="center"/>
              <w:rPr>
                <w:rFonts w:asciiTheme="minorHAnsi" w:hAnsiTheme="minorHAnsi"/>
                <w:b/>
                <w:szCs w:val="20"/>
              </w:rPr>
            </w:pPr>
            <w:r w:rsidRPr="007D75DD">
              <w:rPr>
                <w:rFonts w:asciiTheme="minorHAnsi" w:hAnsiTheme="minorHAnsi"/>
                <w:b/>
                <w:szCs w:val="20"/>
              </w:rPr>
              <w:t>Capitalizzazione composta</w:t>
            </w:r>
          </w:p>
        </w:tc>
      </w:tr>
      <w:tr w:rsidR="00092645" w:rsidRPr="00E37E1E" w14:paraId="4AD9A470" w14:textId="77777777">
        <w:trPr>
          <w:trHeight w:val="680"/>
        </w:trPr>
        <w:tc>
          <w:tcPr>
            <w:tcW w:w="2425" w:type="dxa"/>
            <w:shd w:val="clear" w:color="auto" w:fill="auto"/>
            <w:vAlign w:val="center"/>
          </w:tcPr>
          <w:p w14:paraId="2488F953" w14:textId="77777777" w:rsidR="00092645" w:rsidRPr="007D75DD" w:rsidRDefault="00092645" w:rsidP="00A956BF">
            <w:pPr>
              <w:pStyle w:val="NormaleWeb"/>
              <w:spacing w:before="0" w:beforeAutospacing="0" w:after="0" w:afterAutospacing="0"/>
              <w:jc w:val="center"/>
              <w:rPr>
                <w:rFonts w:asciiTheme="minorHAnsi" w:hAnsiTheme="minorHAnsi"/>
                <w:b/>
                <w:szCs w:val="20"/>
              </w:rPr>
            </w:pPr>
            <w:r w:rsidRPr="007D75DD">
              <w:rPr>
                <w:rFonts w:asciiTheme="minorHAnsi" w:hAnsiTheme="minorHAnsi"/>
                <w:b/>
                <w:szCs w:val="20"/>
              </w:rPr>
              <w:t>Dopo 1 anno</w:t>
            </w:r>
          </w:p>
        </w:tc>
        <w:tc>
          <w:tcPr>
            <w:tcW w:w="1970" w:type="dxa"/>
            <w:shd w:val="clear" w:color="auto" w:fill="auto"/>
            <w:vAlign w:val="bottom"/>
          </w:tcPr>
          <w:p w14:paraId="3C7978F5"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03,00</w:t>
            </w:r>
            <w:r w:rsidR="00001B9C" w:rsidRPr="00001B9C">
              <w:rPr>
                <w:rFonts w:asciiTheme="minorHAnsi" w:hAnsiTheme="minorHAnsi"/>
                <w:i/>
                <w:sz w:val="22"/>
                <w:szCs w:val="22"/>
              </w:rPr>
              <w:t xml:space="preserve"> €</w:t>
            </w:r>
          </w:p>
        </w:tc>
        <w:tc>
          <w:tcPr>
            <w:tcW w:w="2126" w:type="dxa"/>
            <w:shd w:val="clear" w:color="auto" w:fill="auto"/>
            <w:vAlign w:val="bottom"/>
          </w:tcPr>
          <w:p w14:paraId="51A66F7B"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03,00</w:t>
            </w:r>
            <w:r w:rsidR="00001B9C" w:rsidRPr="00001B9C">
              <w:rPr>
                <w:rFonts w:asciiTheme="minorHAnsi" w:hAnsiTheme="minorHAnsi"/>
                <w:i/>
                <w:sz w:val="22"/>
                <w:szCs w:val="22"/>
              </w:rPr>
              <w:t xml:space="preserve"> €</w:t>
            </w:r>
          </w:p>
        </w:tc>
      </w:tr>
      <w:tr w:rsidR="00092645" w:rsidRPr="00E37E1E" w14:paraId="5FE40C10" w14:textId="77777777">
        <w:trPr>
          <w:trHeight w:val="680"/>
        </w:trPr>
        <w:tc>
          <w:tcPr>
            <w:tcW w:w="2425" w:type="dxa"/>
            <w:shd w:val="clear" w:color="auto" w:fill="auto"/>
            <w:vAlign w:val="center"/>
          </w:tcPr>
          <w:p w14:paraId="3EB3CF79" w14:textId="77777777" w:rsidR="00092645" w:rsidRPr="007D75DD" w:rsidRDefault="00092645" w:rsidP="00A956BF">
            <w:pPr>
              <w:pStyle w:val="NormaleWeb"/>
              <w:spacing w:before="0" w:beforeAutospacing="0" w:after="0" w:afterAutospacing="0"/>
              <w:jc w:val="center"/>
              <w:rPr>
                <w:rFonts w:asciiTheme="minorHAnsi" w:hAnsiTheme="minorHAnsi"/>
                <w:b/>
                <w:szCs w:val="20"/>
              </w:rPr>
            </w:pPr>
            <w:r w:rsidRPr="007D75DD">
              <w:rPr>
                <w:rFonts w:asciiTheme="minorHAnsi" w:hAnsiTheme="minorHAnsi"/>
                <w:b/>
                <w:szCs w:val="20"/>
              </w:rPr>
              <w:t>Dopo 1 anno e mezzo</w:t>
            </w:r>
          </w:p>
        </w:tc>
        <w:tc>
          <w:tcPr>
            <w:tcW w:w="1970" w:type="dxa"/>
            <w:shd w:val="clear" w:color="auto" w:fill="auto"/>
            <w:vAlign w:val="bottom"/>
          </w:tcPr>
          <w:p w14:paraId="71B178B2"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04,50</w:t>
            </w:r>
            <w:r w:rsidR="00001B9C" w:rsidRPr="00001B9C">
              <w:rPr>
                <w:rFonts w:asciiTheme="minorHAnsi" w:hAnsiTheme="minorHAnsi"/>
                <w:i/>
                <w:sz w:val="22"/>
                <w:szCs w:val="22"/>
              </w:rPr>
              <w:t xml:space="preserve"> €</w:t>
            </w:r>
          </w:p>
        </w:tc>
        <w:tc>
          <w:tcPr>
            <w:tcW w:w="2126" w:type="dxa"/>
            <w:shd w:val="clear" w:color="auto" w:fill="auto"/>
            <w:vAlign w:val="bottom"/>
          </w:tcPr>
          <w:p w14:paraId="4FD1BFEE"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04,53</w:t>
            </w:r>
            <w:r w:rsidR="00001B9C" w:rsidRPr="00001B9C">
              <w:rPr>
                <w:rFonts w:asciiTheme="minorHAnsi" w:hAnsiTheme="minorHAnsi"/>
                <w:i/>
                <w:sz w:val="22"/>
                <w:szCs w:val="22"/>
              </w:rPr>
              <w:t xml:space="preserve"> €</w:t>
            </w:r>
          </w:p>
        </w:tc>
      </w:tr>
      <w:tr w:rsidR="00092645" w:rsidRPr="00E37E1E" w14:paraId="5E9BF3D5" w14:textId="77777777">
        <w:trPr>
          <w:trHeight w:val="680"/>
        </w:trPr>
        <w:tc>
          <w:tcPr>
            <w:tcW w:w="2425" w:type="dxa"/>
            <w:shd w:val="clear" w:color="auto" w:fill="auto"/>
            <w:vAlign w:val="center"/>
          </w:tcPr>
          <w:p w14:paraId="4864DC36" w14:textId="77777777" w:rsidR="00092645" w:rsidRPr="007D75DD" w:rsidRDefault="00092645" w:rsidP="00A956BF">
            <w:pPr>
              <w:pStyle w:val="NormaleWeb"/>
              <w:spacing w:before="0" w:beforeAutospacing="0" w:after="0" w:afterAutospacing="0"/>
              <w:jc w:val="center"/>
              <w:rPr>
                <w:rFonts w:asciiTheme="minorHAnsi" w:hAnsiTheme="minorHAnsi"/>
                <w:b/>
                <w:szCs w:val="20"/>
              </w:rPr>
            </w:pPr>
            <w:r w:rsidRPr="007D75DD">
              <w:rPr>
                <w:rFonts w:asciiTheme="minorHAnsi" w:hAnsiTheme="minorHAnsi"/>
                <w:b/>
                <w:szCs w:val="20"/>
              </w:rPr>
              <w:t>Dopo 3 anni</w:t>
            </w:r>
          </w:p>
        </w:tc>
        <w:tc>
          <w:tcPr>
            <w:tcW w:w="1970" w:type="dxa"/>
            <w:shd w:val="clear" w:color="auto" w:fill="auto"/>
            <w:vAlign w:val="bottom"/>
          </w:tcPr>
          <w:p w14:paraId="20BED9F8"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09,00</w:t>
            </w:r>
            <w:r w:rsidR="00001B9C" w:rsidRPr="00001B9C">
              <w:rPr>
                <w:rFonts w:asciiTheme="minorHAnsi" w:hAnsiTheme="minorHAnsi"/>
                <w:i/>
                <w:sz w:val="22"/>
                <w:szCs w:val="22"/>
              </w:rPr>
              <w:t xml:space="preserve"> €</w:t>
            </w:r>
          </w:p>
        </w:tc>
        <w:tc>
          <w:tcPr>
            <w:tcW w:w="2126" w:type="dxa"/>
            <w:shd w:val="clear" w:color="auto" w:fill="auto"/>
            <w:vAlign w:val="bottom"/>
          </w:tcPr>
          <w:p w14:paraId="1AFD7949" w14:textId="77777777" w:rsidR="00092645" w:rsidRPr="00001B9C" w:rsidRDefault="00673BD7" w:rsidP="00A956BF">
            <w:pPr>
              <w:pStyle w:val="NormaleWeb"/>
              <w:spacing w:before="0" w:beforeAutospacing="0" w:after="0" w:afterAutospacing="0"/>
              <w:jc w:val="right"/>
              <w:rPr>
                <w:rFonts w:asciiTheme="minorHAnsi" w:hAnsiTheme="minorHAnsi"/>
                <w:i/>
                <w:sz w:val="22"/>
                <w:szCs w:val="22"/>
              </w:rPr>
            </w:pPr>
            <w:r w:rsidRPr="00001B9C">
              <w:rPr>
                <w:rFonts w:asciiTheme="minorHAnsi" w:hAnsiTheme="minorHAnsi"/>
                <w:i/>
                <w:sz w:val="22"/>
                <w:szCs w:val="22"/>
              </w:rPr>
              <w:t>1</w:t>
            </w:r>
            <w:r w:rsidR="00092645" w:rsidRPr="00001B9C">
              <w:rPr>
                <w:rFonts w:asciiTheme="minorHAnsi" w:hAnsiTheme="minorHAnsi"/>
                <w:i/>
                <w:sz w:val="22"/>
                <w:szCs w:val="22"/>
              </w:rPr>
              <w:t>09,27</w:t>
            </w:r>
            <w:r w:rsidR="00001B9C" w:rsidRPr="00001B9C">
              <w:rPr>
                <w:rFonts w:asciiTheme="minorHAnsi" w:hAnsiTheme="minorHAnsi"/>
                <w:i/>
                <w:sz w:val="22"/>
                <w:szCs w:val="22"/>
              </w:rPr>
              <w:t xml:space="preserve"> €</w:t>
            </w:r>
          </w:p>
        </w:tc>
      </w:tr>
    </w:tbl>
    <w:p w14:paraId="13C326F3" w14:textId="77777777" w:rsidR="00E37E1E" w:rsidRDefault="00E37E1E" w:rsidP="00E37E1E"/>
    <w:p w14:paraId="4853B841" w14:textId="77777777" w:rsidR="00092645" w:rsidRDefault="00092645" w:rsidP="000B45B2">
      <w:pPr>
        <w:jc w:val="both"/>
      </w:pPr>
    </w:p>
    <w:p w14:paraId="5B02BA2F" w14:textId="77777777" w:rsidR="00E37E1E" w:rsidRDefault="00E37E1E" w:rsidP="000B45B2">
      <w:pPr>
        <w:jc w:val="both"/>
        <w:rPr>
          <w:rFonts w:eastAsiaTheme="minorEastAsia"/>
        </w:rPr>
      </w:pPr>
      <w:r>
        <w:rPr>
          <w:b/>
        </w:rPr>
        <w:t>Esercizio 2:</w:t>
      </w:r>
      <w:r w:rsidRPr="00E37E1E">
        <w:rPr>
          <w:rFonts w:eastAsiaTheme="minorEastAsia"/>
        </w:rPr>
        <w:t xml:space="preserve"> </w:t>
      </w:r>
      <w:r>
        <w:rPr>
          <w:rFonts w:eastAsiaTheme="minorEastAsia"/>
        </w:rPr>
        <w:t xml:space="preserve">Questa tabella riassume le condizioni di </w:t>
      </w:r>
      <w:r w:rsidR="00F323BA">
        <w:rPr>
          <w:rFonts w:eastAsiaTheme="minorEastAsia"/>
        </w:rPr>
        <w:t>tre</w:t>
      </w:r>
      <w:r w:rsidR="00D117E6">
        <w:rPr>
          <w:rFonts w:eastAsiaTheme="minorEastAsia"/>
        </w:rPr>
        <w:t xml:space="preserve"> conti correnti</w:t>
      </w:r>
    </w:p>
    <w:p w14:paraId="50125231" w14:textId="77777777" w:rsidR="00E37E1E" w:rsidRDefault="00E37E1E" w:rsidP="00E37E1E">
      <w:pPr>
        <w:jc w:val="right"/>
        <w:rPr>
          <w:rFonts w:eastAsiaTheme="minorEastAsia"/>
        </w:rPr>
      </w:pPr>
    </w:p>
    <w:tbl>
      <w:tblPr>
        <w:tblStyle w:val="Grigliatabella"/>
        <w:tblW w:w="0" w:type="auto"/>
        <w:tblInd w:w="1271" w:type="dxa"/>
        <w:tblLook w:val="04A0" w:firstRow="1" w:lastRow="0" w:firstColumn="1" w:lastColumn="0" w:noHBand="0" w:noVBand="1"/>
      </w:tblPr>
      <w:tblGrid>
        <w:gridCol w:w="1134"/>
        <w:gridCol w:w="1843"/>
        <w:gridCol w:w="2126"/>
        <w:gridCol w:w="1985"/>
      </w:tblGrid>
      <w:tr w:rsidR="00E37E1E" w14:paraId="1DE024D7" w14:textId="77777777">
        <w:trPr>
          <w:trHeight w:val="567"/>
        </w:trPr>
        <w:tc>
          <w:tcPr>
            <w:tcW w:w="1134" w:type="dxa"/>
            <w:vAlign w:val="center"/>
          </w:tcPr>
          <w:p w14:paraId="5A25747A" w14:textId="77777777" w:rsidR="00E37E1E" w:rsidRPr="00D117E6" w:rsidRDefault="00E37E1E" w:rsidP="00A956BF">
            <w:pPr>
              <w:jc w:val="center"/>
              <w:rPr>
                <w:rFonts w:eastAsiaTheme="minorEastAsia"/>
              </w:rPr>
            </w:pPr>
          </w:p>
        </w:tc>
        <w:tc>
          <w:tcPr>
            <w:tcW w:w="1843" w:type="dxa"/>
            <w:vAlign w:val="center"/>
          </w:tcPr>
          <w:p w14:paraId="76625EC5" w14:textId="77777777" w:rsidR="00E37E1E" w:rsidRPr="007D75DD" w:rsidRDefault="00E37E1E" w:rsidP="00A956BF">
            <w:pPr>
              <w:jc w:val="center"/>
              <w:rPr>
                <w:rFonts w:eastAsiaTheme="minorEastAsia"/>
                <w:b/>
              </w:rPr>
            </w:pPr>
            <w:r w:rsidRPr="007D75DD">
              <w:rPr>
                <w:rFonts w:eastAsiaTheme="minorEastAsia"/>
                <w:b/>
              </w:rPr>
              <w:t>Operazioni gratuite annuali</w:t>
            </w:r>
          </w:p>
        </w:tc>
        <w:tc>
          <w:tcPr>
            <w:tcW w:w="2126" w:type="dxa"/>
            <w:vAlign w:val="center"/>
          </w:tcPr>
          <w:p w14:paraId="184C6BB5" w14:textId="77777777" w:rsidR="00E37E1E" w:rsidRPr="007D75DD" w:rsidRDefault="00E37E1E" w:rsidP="00A956BF">
            <w:pPr>
              <w:jc w:val="center"/>
              <w:rPr>
                <w:rFonts w:eastAsiaTheme="minorEastAsia"/>
                <w:b/>
              </w:rPr>
            </w:pPr>
            <w:r w:rsidRPr="007D75DD">
              <w:rPr>
                <w:rFonts w:eastAsiaTheme="minorEastAsia"/>
                <w:b/>
              </w:rPr>
              <w:t>Costo operazioni aggiuntive</w:t>
            </w:r>
          </w:p>
        </w:tc>
        <w:tc>
          <w:tcPr>
            <w:tcW w:w="1985" w:type="dxa"/>
            <w:vAlign w:val="center"/>
          </w:tcPr>
          <w:p w14:paraId="75F83ADB" w14:textId="77777777" w:rsidR="00E37E1E" w:rsidRPr="007D75DD" w:rsidRDefault="00E37E1E" w:rsidP="00A956BF">
            <w:pPr>
              <w:jc w:val="center"/>
              <w:rPr>
                <w:rFonts w:eastAsiaTheme="minorEastAsia"/>
                <w:b/>
              </w:rPr>
            </w:pPr>
            <w:r w:rsidRPr="007D75DD">
              <w:rPr>
                <w:rFonts w:eastAsiaTheme="minorEastAsia"/>
                <w:b/>
              </w:rPr>
              <w:t>Canone fisso</w:t>
            </w:r>
          </w:p>
        </w:tc>
      </w:tr>
      <w:tr w:rsidR="00E37E1E" w14:paraId="5B73CF3C" w14:textId="77777777">
        <w:trPr>
          <w:trHeight w:val="567"/>
        </w:trPr>
        <w:tc>
          <w:tcPr>
            <w:tcW w:w="1134" w:type="dxa"/>
            <w:vAlign w:val="center"/>
          </w:tcPr>
          <w:p w14:paraId="5D11289F" w14:textId="77777777" w:rsidR="00E37E1E" w:rsidRPr="007D75DD" w:rsidRDefault="00E37E1E" w:rsidP="00A956BF">
            <w:pPr>
              <w:jc w:val="center"/>
              <w:rPr>
                <w:rFonts w:eastAsiaTheme="minorEastAsia"/>
                <w:b/>
              </w:rPr>
            </w:pPr>
            <w:r w:rsidRPr="007D75DD">
              <w:rPr>
                <w:rFonts w:eastAsiaTheme="minorEastAsia"/>
                <w:b/>
              </w:rPr>
              <w:t>Conto A</w:t>
            </w:r>
          </w:p>
        </w:tc>
        <w:tc>
          <w:tcPr>
            <w:tcW w:w="1843" w:type="dxa"/>
            <w:vAlign w:val="center"/>
          </w:tcPr>
          <w:p w14:paraId="752B3F2C" w14:textId="77777777" w:rsidR="00E37E1E" w:rsidRPr="00D117E6" w:rsidRDefault="00E37E1E" w:rsidP="00A956BF">
            <w:pPr>
              <w:jc w:val="center"/>
              <w:rPr>
                <w:rFonts w:eastAsiaTheme="minorEastAsia"/>
              </w:rPr>
            </w:pPr>
            <w:r w:rsidRPr="00D117E6">
              <w:rPr>
                <w:rFonts w:eastAsiaTheme="minorEastAsia"/>
              </w:rPr>
              <w:t>200</w:t>
            </w:r>
          </w:p>
        </w:tc>
        <w:tc>
          <w:tcPr>
            <w:tcW w:w="2126" w:type="dxa"/>
            <w:vAlign w:val="center"/>
          </w:tcPr>
          <w:p w14:paraId="4CCE5882" w14:textId="77777777" w:rsidR="00E37E1E" w:rsidRPr="00D117E6" w:rsidRDefault="00E37E1E" w:rsidP="00A956BF">
            <w:pPr>
              <w:jc w:val="center"/>
              <w:rPr>
                <w:rFonts w:eastAsiaTheme="minorEastAsia"/>
              </w:rPr>
            </w:pPr>
            <w:r w:rsidRPr="00D117E6">
              <w:t>2 € a operazione</w:t>
            </w:r>
          </w:p>
        </w:tc>
        <w:tc>
          <w:tcPr>
            <w:tcW w:w="1985" w:type="dxa"/>
            <w:vAlign w:val="center"/>
          </w:tcPr>
          <w:p w14:paraId="1CFD7343" w14:textId="77777777" w:rsidR="00E37E1E" w:rsidRPr="00D117E6" w:rsidRDefault="00E37E1E" w:rsidP="00A956BF">
            <w:pPr>
              <w:jc w:val="center"/>
              <w:rPr>
                <w:rFonts w:eastAsiaTheme="minorEastAsia"/>
              </w:rPr>
            </w:pPr>
            <w:r w:rsidRPr="00D117E6">
              <w:t>10 € annuo</w:t>
            </w:r>
          </w:p>
        </w:tc>
      </w:tr>
      <w:tr w:rsidR="00E37E1E" w14:paraId="1D21C1C1" w14:textId="77777777">
        <w:trPr>
          <w:trHeight w:val="567"/>
        </w:trPr>
        <w:tc>
          <w:tcPr>
            <w:tcW w:w="1134" w:type="dxa"/>
            <w:vAlign w:val="center"/>
          </w:tcPr>
          <w:p w14:paraId="6457D240" w14:textId="77777777" w:rsidR="00E37E1E" w:rsidRPr="007D75DD" w:rsidRDefault="00E37E1E" w:rsidP="00A956BF">
            <w:pPr>
              <w:jc w:val="center"/>
              <w:rPr>
                <w:rFonts w:eastAsiaTheme="minorEastAsia"/>
                <w:b/>
              </w:rPr>
            </w:pPr>
            <w:r w:rsidRPr="007D75DD">
              <w:rPr>
                <w:rFonts w:eastAsiaTheme="minorEastAsia"/>
                <w:b/>
              </w:rPr>
              <w:t>Conto B</w:t>
            </w:r>
          </w:p>
        </w:tc>
        <w:tc>
          <w:tcPr>
            <w:tcW w:w="1843" w:type="dxa"/>
            <w:vAlign w:val="center"/>
          </w:tcPr>
          <w:p w14:paraId="72CF255B" w14:textId="77777777" w:rsidR="00E37E1E" w:rsidRPr="00D117E6" w:rsidRDefault="00E37E1E" w:rsidP="00A956BF">
            <w:pPr>
              <w:jc w:val="center"/>
              <w:rPr>
                <w:rFonts w:eastAsiaTheme="minorEastAsia"/>
              </w:rPr>
            </w:pPr>
            <w:r w:rsidRPr="00D117E6">
              <w:rPr>
                <w:rFonts w:eastAsiaTheme="minorEastAsia"/>
              </w:rPr>
              <w:t>130</w:t>
            </w:r>
          </w:p>
        </w:tc>
        <w:tc>
          <w:tcPr>
            <w:tcW w:w="2126" w:type="dxa"/>
            <w:vAlign w:val="center"/>
          </w:tcPr>
          <w:p w14:paraId="4BFBB8AD" w14:textId="77777777" w:rsidR="00E37E1E" w:rsidRPr="00D117E6" w:rsidRDefault="00E37E1E" w:rsidP="00A956BF">
            <w:pPr>
              <w:jc w:val="center"/>
              <w:rPr>
                <w:rFonts w:eastAsiaTheme="minorEastAsia"/>
              </w:rPr>
            </w:pPr>
            <w:r w:rsidRPr="00D117E6">
              <w:t>1 € a operazione</w:t>
            </w:r>
          </w:p>
        </w:tc>
        <w:tc>
          <w:tcPr>
            <w:tcW w:w="1985" w:type="dxa"/>
            <w:vAlign w:val="center"/>
          </w:tcPr>
          <w:p w14:paraId="0A518A2E" w14:textId="77777777" w:rsidR="00E37E1E" w:rsidRPr="00D117E6" w:rsidRDefault="00E37E1E" w:rsidP="00A956BF">
            <w:pPr>
              <w:jc w:val="center"/>
              <w:rPr>
                <w:rFonts w:eastAsiaTheme="minorEastAsia"/>
              </w:rPr>
            </w:pPr>
            <w:r w:rsidRPr="00D117E6">
              <w:rPr>
                <w:rFonts w:eastAsiaTheme="minorEastAsia"/>
              </w:rPr>
              <w:t xml:space="preserve">1 </w:t>
            </w:r>
            <w:r w:rsidRPr="00D117E6">
              <w:t>€ a bimestre</w:t>
            </w:r>
          </w:p>
        </w:tc>
      </w:tr>
      <w:tr w:rsidR="00E37E1E" w14:paraId="5B9B1BF5" w14:textId="77777777">
        <w:trPr>
          <w:trHeight w:val="567"/>
        </w:trPr>
        <w:tc>
          <w:tcPr>
            <w:tcW w:w="1134" w:type="dxa"/>
            <w:vAlign w:val="center"/>
          </w:tcPr>
          <w:p w14:paraId="2BACD6CC" w14:textId="77777777" w:rsidR="00E37E1E" w:rsidRPr="007D75DD" w:rsidRDefault="00E37E1E" w:rsidP="00A956BF">
            <w:pPr>
              <w:jc w:val="center"/>
              <w:rPr>
                <w:rFonts w:eastAsiaTheme="minorEastAsia"/>
                <w:b/>
              </w:rPr>
            </w:pPr>
            <w:r w:rsidRPr="007D75DD">
              <w:rPr>
                <w:rFonts w:eastAsiaTheme="minorEastAsia"/>
                <w:b/>
              </w:rPr>
              <w:t>Conto C</w:t>
            </w:r>
          </w:p>
        </w:tc>
        <w:tc>
          <w:tcPr>
            <w:tcW w:w="1843" w:type="dxa"/>
            <w:vAlign w:val="center"/>
          </w:tcPr>
          <w:p w14:paraId="739EFCF0" w14:textId="77777777" w:rsidR="00E37E1E" w:rsidRPr="00D117E6" w:rsidRDefault="00E37E1E" w:rsidP="00A956BF">
            <w:pPr>
              <w:jc w:val="center"/>
              <w:rPr>
                <w:rFonts w:eastAsiaTheme="minorEastAsia"/>
              </w:rPr>
            </w:pPr>
            <w:r w:rsidRPr="00D117E6">
              <w:rPr>
                <w:rFonts w:eastAsiaTheme="minorEastAsia"/>
              </w:rPr>
              <w:t>150</w:t>
            </w:r>
          </w:p>
        </w:tc>
        <w:tc>
          <w:tcPr>
            <w:tcW w:w="2126" w:type="dxa"/>
            <w:vAlign w:val="center"/>
          </w:tcPr>
          <w:p w14:paraId="4E7EB181" w14:textId="77777777" w:rsidR="00E37E1E" w:rsidRPr="00D117E6" w:rsidRDefault="00E37E1E" w:rsidP="00A956BF">
            <w:pPr>
              <w:jc w:val="center"/>
              <w:rPr>
                <w:rFonts w:eastAsiaTheme="minorEastAsia"/>
              </w:rPr>
            </w:pPr>
            <w:r w:rsidRPr="00D117E6">
              <w:rPr>
                <w:rFonts w:eastAsiaTheme="minorEastAsia"/>
              </w:rPr>
              <w:t xml:space="preserve">1 </w:t>
            </w:r>
            <w:r w:rsidRPr="00D117E6">
              <w:t>€ a operazione</w:t>
            </w:r>
          </w:p>
        </w:tc>
        <w:tc>
          <w:tcPr>
            <w:tcW w:w="1985" w:type="dxa"/>
            <w:vAlign w:val="center"/>
          </w:tcPr>
          <w:p w14:paraId="1140C3DF" w14:textId="77777777" w:rsidR="00E37E1E" w:rsidRPr="00D117E6" w:rsidRDefault="00E37E1E" w:rsidP="00A956BF">
            <w:pPr>
              <w:jc w:val="center"/>
              <w:rPr>
                <w:rFonts w:eastAsiaTheme="minorEastAsia"/>
              </w:rPr>
            </w:pPr>
            <w:r w:rsidRPr="00D117E6">
              <w:rPr>
                <w:rFonts w:eastAsiaTheme="minorEastAsia"/>
              </w:rPr>
              <w:t xml:space="preserve">1,50 </w:t>
            </w:r>
            <w:r w:rsidRPr="00D117E6">
              <w:t>€ a trimestre</w:t>
            </w:r>
          </w:p>
        </w:tc>
      </w:tr>
    </w:tbl>
    <w:p w14:paraId="09B8D95D" w14:textId="77777777" w:rsidR="00A956BF" w:rsidRDefault="00A956BF" w:rsidP="000B45B2">
      <w:pPr>
        <w:jc w:val="both"/>
        <w:rPr>
          <w:b/>
        </w:rPr>
      </w:pPr>
    </w:p>
    <w:p w14:paraId="640B8C9F" w14:textId="77777777" w:rsidR="00A956BF" w:rsidRPr="00BF650D" w:rsidRDefault="00A956BF" w:rsidP="000B45B2">
      <w:pPr>
        <w:pStyle w:val="Paragrafoelenco"/>
        <w:numPr>
          <w:ilvl w:val="0"/>
          <w:numId w:val="14"/>
        </w:numPr>
        <w:ind w:hanging="357"/>
        <w:jc w:val="both"/>
        <w:rPr>
          <w:rFonts w:eastAsiaTheme="minorEastAsia"/>
        </w:rPr>
      </w:pPr>
      <w:r>
        <w:rPr>
          <w:rFonts w:eastAsiaTheme="minorEastAsia"/>
        </w:rPr>
        <w:t xml:space="preserve">Calcola l’ISC, l’indicatore sintetico di costo, </w:t>
      </w:r>
      <w:r w:rsidR="002F0F47">
        <w:rPr>
          <w:rFonts w:eastAsiaTheme="minorEastAsia"/>
        </w:rPr>
        <w:t xml:space="preserve">per ciascuno dei tre conti </w:t>
      </w:r>
      <w:r>
        <w:rPr>
          <w:rFonts w:eastAsiaTheme="minorEastAsia"/>
        </w:rPr>
        <w:t xml:space="preserve">per il profilo giovani </w:t>
      </w:r>
      <w:r w:rsidR="00F323BA">
        <w:rPr>
          <w:rFonts w:eastAsiaTheme="minorEastAsia"/>
        </w:rPr>
        <w:t>(</w:t>
      </w:r>
      <w:r>
        <w:rPr>
          <w:rFonts w:eastAsiaTheme="minorEastAsia"/>
        </w:rPr>
        <w:t>164 operazioni all’anno</w:t>
      </w:r>
      <w:r w:rsidR="00F323BA">
        <w:rPr>
          <w:rFonts w:eastAsiaTheme="minorEastAsia"/>
        </w:rPr>
        <w:t>)</w:t>
      </w:r>
      <w:r>
        <w:rPr>
          <w:rFonts w:eastAsiaTheme="minorEastAsia"/>
        </w:rPr>
        <w:t>.</w:t>
      </w:r>
    </w:p>
    <w:p w14:paraId="03D7D55A" w14:textId="77777777" w:rsidR="00A956BF" w:rsidRPr="007D75DD" w:rsidRDefault="00A956BF" w:rsidP="00A956BF">
      <w:pPr>
        <w:jc w:val="right"/>
        <w:rPr>
          <w:rFonts w:eastAsiaTheme="minorEastAsia"/>
          <w:i/>
          <w:sz w:val="20"/>
        </w:rPr>
      </w:pPr>
      <w:r w:rsidRPr="007D75DD">
        <w:rPr>
          <w:rFonts w:eastAsiaTheme="minorEastAsia"/>
          <w:i/>
          <w:sz w:val="20"/>
        </w:rPr>
        <w:t xml:space="preserve">Conto A = 10 </w:t>
      </w:r>
      <w:r w:rsidR="00001B9C" w:rsidRPr="00001B9C">
        <w:rPr>
          <w:rFonts w:eastAsiaTheme="minorEastAsia"/>
          <w:i/>
          <w:sz w:val="20"/>
        </w:rPr>
        <w:t>€</w:t>
      </w:r>
      <w:r w:rsidRPr="007D75DD">
        <w:rPr>
          <w:rFonts w:eastAsiaTheme="minorEastAsia"/>
          <w:i/>
          <w:sz w:val="20"/>
        </w:rPr>
        <w:t xml:space="preserve"> all’anno</w:t>
      </w:r>
    </w:p>
    <w:p w14:paraId="034FD69B" w14:textId="77777777" w:rsidR="00A956BF" w:rsidRPr="007D75DD" w:rsidRDefault="00001B9C" w:rsidP="00A956BF">
      <w:pPr>
        <w:jc w:val="right"/>
        <w:rPr>
          <w:rFonts w:eastAsiaTheme="minorEastAsia"/>
          <w:i/>
          <w:sz w:val="20"/>
        </w:rPr>
      </w:pPr>
      <w:r>
        <w:rPr>
          <w:rFonts w:eastAsiaTheme="minorEastAsia"/>
          <w:i/>
          <w:sz w:val="20"/>
        </w:rPr>
        <w:t xml:space="preserve">Conto B </w:t>
      </w:r>
      <w:r w:rsidR="00A956BF" w:rsidRPr="00001B9C">
        <w:rPr>
          <w:rFonts w:eastAsiaTheme="minorEastAsia"/>
          <w:i/>
          <w:sz w:val="20"/>
          <w:szCs w:val="20"/>
        </w:rPr>
        <w:t xml:space="preserve">= 40 </w:t>
      </w:r>
      <w:r w:rsidRPr="00001B9C">
        <w:rPr>
          <w:i/>
          <w:sz w:val="20"/>
          <w:szCs w:val="20"/>
        </w:rPr>
        <w:t>€</w:t>
      </w:r>
      <w:r w:rsidR="00A956BF" w:rsidRPr="00001B9C">
        <w:rPr>
          <w:rFonts w:eastAsiaTheme="minorEastAsia"/>
          <w:i/>
          <w:sz w:val="20"/>
          <w:szCs w:val="20"/>
        </w:rPr>
        <w:t xml:space="preserve"> all’anno</w:t>
      </w:r>
    </w:p>
    <w:p w14:paraId="3823A42F" w14:textId="77777777" w:rsidR="00A956BF" w:rsidRPr="007D75DD" w:rsidRDefault="00A956BF" w:rsidP="00A956BF">
      <w:pPr>
        <w:jc w:val="right"/>
        <w:rPr>
          <w:rFonts w:eastAsiaTheme="minorEastAsia"/>
          <w:i/>
          <w:sz w:val="20"/>
        </w:rPr>
      </w:pPr>
      <w:r w:rsidRPr="007D75DD">
        <w:rPr>
          <w:rFonts w:eastAsiaTheme="minorEastAsia"/>
          <w:i/>
          <w:sz w:val="20"/>
        </w:rPr>
        <w:t>Conto C</w:t>
      </w:r>
      <w:r w:rsidR="00001B9C">
        <w:rPr>
          <w:rFonts w:eastAsiaTheme="minorEastAsia"/>
          <w:i/>
          <w:sz w:val="20"/>
        </w:rPr>
        <w:t xml:space="preserve"> </w:t>
      </w:r>
      <w:r w:rsidRPr="007D75DD">
        <w:rPr>
          <w:rFonts w:eastAsiaTheme="minorEastAsia"/>
          <w:i/>
          <w:sz w:val="20"/>
        </w:rPr>
        <w:t xml:space="preserve">= 20 </w:t>
      </w:r>
      <w:r w:rsidR="00001B9C" w:rsidRPr="00001B9C">
        <w:rPr>
          <w:rFonts w:eastAsiaTheme="minorEastAsia"/>
          <w:i/>
          <w:sz w:val="20"/>
        </w:rPr>
        <w:t>€</w:t>
      </w:r>
      <w:r w:rsidRPr="007D75DD">
        <w:rPr>
          <w:rFonts w:eastAsiaTheme="minorEastAsia"/>
          <w:i/>
          <w:sz w:val="20"/>
        </w:rPr>
        <w:t xml:space="preserve"> all’anno</w:t>
      </w:r>
    </w:p>
    <w:p w14:paraId="78BEFD2A" w14:textId="77777777" w:rsidR="00A956BF" w:rsidRPr="00A956BF" w:rsidRDefault="00A956BF" w:rsidP="00A956BF">
      <w:pPr>
        <w:jc w:val="right"/>
        <w:rPr>
          <w:rFonts w:eastAsiaTheme="minorEastAsia"/>
          <w:i/>
        </w:rPr>
      </w:pPr>
    </w:p>
    <w:p w14:paraId="2CC3B9F2" w14:textId="77777777" w:rsidR="00A956BF" w:rsidRPr="00A956BF" w:rsidRDefault="00A956BF" w:rsidP="000B45B2">
      <w:pPr>
        <w:pStyle w:val="Paragrafoelenco"/>
        <w:numPr>
          <w:ilvl w:val="0"/>
          <w:numId w:val="14"/>
        </w:numPr>
        <w:jc w:val="both"/>
        <w:rPr>
          <w:rFonts w:eastAsiaTheme="minorEastAsia"/>
        </w:rPr>
      </w:pPr>
      <w:r w:rsidRPr="00A956BF">
        <w:rPr>
          <w:rFonts w:eastAsiaTheme="minorEastAsia"/>
        </w:rPr>
        <w:t xml:space="preserve">Quante operazioni all’anno </w:t>
      </w:r>
      <w:r w:rsidR="00272F7A">
        <w:rPr>
          <w:rFonts w:eastAsiaTheme="minorEastAsia"/>
        </w:rPr>
        <w:t>devi</w:t>
      </w:r>
      <w:r w:rsidRPr="00A956BF">
        <w:rPr>
          <w:rFonts w:eastAsiaTheme="minorEastAsia"/>
        </w:rPr>
        <w:t xml:space="preserve"> fare perché il conto corrente A risulti più conveniente del </w:t>
      </w:r>
      <w:r w:rsidR="00F323BA">
        <w:rPr>
          <w:rFonts w:eastAsiaTheme="minorEastAsia"/>
        </w:rPr>
        <w:t xml:space="preserve">conto corrente </w:t>
      </w:r>
      <w:r w:rsidRPr="00A956BF">
        <w:rPr>
          <w:rFonts w:eastAsiaTheme="minorEastAsia"/>
        </w:rPr>
        <w:t>C?</w:t>
      </w:r>
    </w:p>
    <w:p w14:paraId="32E83835" w14:textId="77777777" w:rsidR="007C02CD" w:rsidRPr="007D75DD" w:rsidRDefault="00A956BF" w:rsidP="007C02CD">
      <w:pPr>
        <w:jc w:val="right"/>
        <w:rPr>
          <w:rFonts w:eastAsiaTheme="minorEastAsia"/>
          <w:i/>
          <w:sz w:val="20"/>
        </w:rPr>
      </w:pPr>
      <w:r w:rsidRPr="007D75DD">
        <w:rPr>
          <w:rFonts w:eastAsiaTheme="minorEastAsia"/>
          <w:i/>
          <w:sz w:val="20"/>
        </w:rPr>
        <w:t>Conto A è più conveniente del C se</w:t>
      </w:r>
      <w:r w:rsidR="007C02CD" w:rsidRPr="007D75DD">
        <w:rPr>
          <w:rFonts w:eastAsiaTheme="minorEastAsia"/>
          <w:i/>
          <w:sz w:val="20"/>
        </w:rPr>
        <w:t xml:space="preserve"> il numero di</w:t>
      </w:r>
      <w:r w:rsidRPr="007D75DD">
        <w:rPr>
          <w:rFonts w:eastAsiaTheme="minorEastAsia"/>
          <w:i/>
          <w:sz w:val="20"/>
        </w:rPr>
        <w:t xml:space="preserve"> </w:t>
      </w:r>
    </w:p>
    <w:p w14:paraId="1CAA2A6B" w14:textId="77777777" w:rsidR="00A956BF" w:rsidRPr="007D75DD" w:rsidRDefault="00A956BF" w:rsidP="007C02CD">
      <w:pPr>
        <w:jc w:val="right"/>
        <w:rPr>
          <w:rFonts w:eastAsiaTheme="minorEastAsia"/>
          <w:i/>
          <w:sz w:val="20"/>
        </w:rPr>
      </w:pPr>
      <w:r w:rsidRPr="007D75DD">
        <w:rPr>
          <w:rFonts w:eastAsiaTheme="minorEastAsia"/>
          <w:i/>
          <w:sz w:val="20"/>
        </w:rPr>
        <w:t xml:space="preserve">operazioni annuali </w:t>
      </w:r>
      <w:r w:rsidR="007C02CD" w:rsidRPr="007D75DD">
        <w:rPr>
          <w:rFonts w:eastAsiaTheme="minorEastAsia"/>
          <w:i/>
          <w:sz w:val="20"/>
        </w:rPr>
        <w:t>è compreso</w:t>
      </w:r>
      <w:r w:rsidRPr="007D75DD">
        <w:rPr>
          <w:rFonts w:eastAsiaTheme="minorEastAsia"/>
          <w:i/>
          <w:sz w:val="20"/>
        </w:rPr>
        <w:t xml:space="preserve"> tra 154 e 246</w:t>
      </w:r>
    </w:p>
    <w:p w14:paraId="27A76422" w14:textId="77777777" w:rsidR="00E37E1E" w:rsidRDefault="00E37E1E" w:rsidP="00E37E1E">
      <w:pPr>
        <w:rPr>
          <w:b/>
        </w:rPr>
      </w:pPr>
    </w:p>
    <w:p w14:paraId="49206A88" w14:textId="77777777" w:rsidR="00E37E1E" w:rsidRDefault="00E37E1E" w:rsidP="00E37E1E">
      <w:pPr>
        <w:rPr>
          <w:b/>
        </w:rPr>
      </w:pPr>
    </w:p>
    <w:p w14:paraId="67B7A70C" w14:textId="77777777" w:rsidR="00092645" w:rsidRDefault="00092645" w:rsidP="000B45B2">
      <w:pPr>
        <w:jc w:val="both"/>
        <w:rPr>
          <w:b/>
        </w:rPr>
      </w:pPr>
    </w:p>
    <w:p w14:paraId="48291CDB" w14:textId="77777777" w:rsidR="00092645" w:rsidRPr="00092645" w:rsidRDefault="00092645" w:rsidP="000B45B2">
      <w:pPr>
        <w:jc w:val="both"/>
        <w:rPr>
          <w:b/>
        </w:rPr>
      </w:pPr>
      <w:r>
        <w:rPr>
          <w:b/>
        </w:rPr>
        <w:t>Esercizio 3:</w:t>
      </w:r>
      <w:r w:rsidRPr="00092645">
        <w:t xml:space="preserve"> Due capitali di </w:t>
      </w:r>
      <w:r w:rsidR="00673BD7">
        <w:t>1</w:t>
      </w:r>
      <w:r w:rsidRPr="00092645">
        <w:t xml:space="preserve">0.000 </w:t>
      </w:r>
      <w:r w:rsidR="00001B9C" w:rsidRPr="00270C46">
        <w:t>€</w:t>
      </w:r>
      <w:r w:rsidR="00001B9C">
        <w:t xml:space="preserve"> </w:t>
      </w:r>
      <w:r w:rsidRPr="00092645">
        <w:t xml:space="preserve">e </w:t>
      </w:r>
      <w:r w:rsidR="00673BD7">
        <w:t>1</w:t>
      </w:r>
      <w:r w:rsidRPr="00092645">
        <w:t>0.500</w:t>
      </w:r>
      <w:r w:rsidR="00001B9C">
        <w:t xml:space="preserve"> </w:t>
      </w:r>
      <w:r w:rsidR="00001B9C" w:rsidRPr="00270C46">
        <w:t>€</w:t>
      </w:r>
      <w:r w:rsidRPr="00092645">
        <w:t xml:space="preserve"> sono stati investiti in regime di capitalizzazione composta per lo stesso </w:t>
      </w:r>
      <w:r w:rsidR="00F323BA">
        <w:t xml:space="preserve">periodo di </w:t>
      </w:r>
      <w:r w:rsidRPr="00092645">
        <w:t xml:space="preserve">tempo e hanno prodotto lo stesso montante. Sapendo che il primo capitale è stato investito al tasso di interesse annuo del 0,6% e il secondo al tasso annuo del 0,13%, per quanto tempo sono stati investiti?    </w:t>
      </w:r>
    </w:p>
    <w:p w14:paraId="3F70DDF0" w14:textId="77777777" w:rsidR="00E37E1E" w:rsidRDefault="00092645" w:rsidP="00092645">
      <w:pPr>
        <w:jc w:val="right"/>
        <w:rPr>
          <w:i/>
        </w:rPr>
      </w:pPr>
      <w:r>
        <w:rPr>
          <w:i/>
        </w:rPr>
        <w:t>10 anni</w:t>
      </w:r>
      <w:r w:rsidR="00272F7A">
        <w:rPr>
          <w:i/>
        </w:rPr>
        <w:t xml:space="preserve"> e</w:t>
      </w:r>
      <w:r>
        <w:rPr>
          <w:i/>
        </w:rPr>
        <w:t xml:space="preserve"> 5 mesi</w:t>
      </w:r>
    </w:p>
    <w:p w14:paraId="71887C79" w14:textId="77777777" w:rsidR="00092645" w:rsidRDefault="00092645" w:rsidP="00092645">
      <w:pPr>
        <w:jc w:val="right"/>
        <w:rPr>
          <w:i/>
        </w:rPr>
      </w:pPr>
    </w:p>
    <w:p w14:paraId="3B7FD67C" w14:textId="77777777" w:rsidR="00092645" w:rsidRPr="00092645" w:rsidRDefault="00092645" w:rsidP="00092645">
      <w:pPr>
        <w:jc w:val="right"/>
        <w:rPr>
          <w:i/>
        </w:rPr>
      </w:pPr>
    </w:p>
    <w:p w14:paraId="26C830E8" w14:textId="77777777" w:rsidR="00352023" w:rsidRDefault="00537D54" w:rsidP="000B45B2">
      <w:pPr>
        <w:jc w:val="both"/>
      </w:pPr>
      <w:r>
        <w:rPr>
          <w:b/>
        </w:rPr>
        <w:lastRenderedPageBreak/>
        <w:t>Esercizio 4</w:t>
      </w:r>
      <w:r w:rsidRPr="00092645">
        <w:t xml:space="preserve">: </w:t>
      </w:r>
      <w:r w:rsidR="00352023">
        <w:t>Calcola il tasso annuale equivalente ai seguenti tassi di interesse utilizzati in regime di capitalizzazione composta</w:t>
      </w:r>
    </w:p>
    <w:p w14:paraId="38D6B9B6" w14:textId="77777777" w:rsidR="00352023" w:rsidRDefault="00352023" w:rsidP="00352023"/>
    <w:tbl>
      <w:tblPr>
        <w:tblStyle w:val="Grigliatabella"/>
        <w:tblW w:w="0" w:type="auto"/>
        <w:tblInd w:w="2689" w:type="dxa"/>
        <w:tblLook w:val="04A0" w:firstRow="1" w:lastRow="0" w:firstColumn="1" w:lastColumn="0" w:noHBand="0" w:noVBand="1"/>
      </w:tblPr>
      <w:tblGrid>
        <w:gridCol w:w="2042"/>
        <w:gridCol w:w="2835"/>
      </w:tblGrid>
      <w:tr w:rsidR="00352023" w14:paraId="67AD1EF8" w14:textId="77777777">
        <w:trPr>
          <w:trHeight w:val="567"/>
        </w:trPr>
        <w:tc>
          <w:tcPr>
            <w:tcW w:w="2042" w:type="dxa"/>
            <w:vAlign w:val="center"/>
          </w:tcPr>
          <w:p w14:paraId="21F1752B" w14:textId="77777777" w:rsidR="00352023" w:rsidRPr="007D75DD" w:rsidRDefault="00352023" w:rsidP="00EB7F2F">
            <w:pPr>
              <w:jc w:val="center"/>
              <w:rPr>
                <w:rFonts w:eastAsiaTheme="minorEastAsia"/>
                <w:b/>
              </w:rPr>
            </w:pPr>
            <w:r w:rsidRPr="007D75DD">
              <w:rPr>
                <w:rFonts w:eastAsiaTheme="minorEastAsia"/>
                <w:b/>
              </w:rPr>
              <w:t>Tasso</w:t>
            </w:r>
          </w:p>
        </w:tc>
        <w:tc>
          <w:tcPr>
            <w:tcW w:w="2835" w:type="dxa"/>
            <w:vAlign w:val="center"/>
          </w:tcPr>
          <w:p w14:paraId="685FE142" w14:textId="77777777" w:rsidR="00352023" w:rsidRPr="007D75DD" w:rsidRDefault="00352023" w:rsidP="00EB7F2F">
            <w:pPr>
              <w:jc w:val="center"/>
              <w:rPr>
                <w:rFonts w:eastAsiaTheme="minorEastAsia"/>
                <w:b/>
              </w:rPr>
            </w:pPr>
            <w:r w:rsidRPr="007D75DD">
              <w:rPr>
                <w:rFonts w:eastAsiaTheme="minorEastAsia"/>
                <w:b/>
              </w:rPr>
              <w:t>Tasso annuale equivalente</w:t>
            </w:r>
          </w:p>
        </w:tc>
      </w:tr>
      <w:tr w:rsidR="00352023" w14:paraId="288DA6E3" w14:textId="77777777">
        <w:trPr>
          <w:trHeight w:val="567"/>
        </w:trPr>
        <w:tc>
          <w:tcPr>
            <w:tcW w:w="2042" w:type="dxa"/>
            <w:vAlign w:val="center"/>
          </w:tcPr>
          <w:p w14:paraId="344C22D7" w14:textId="77777777" w:rsidR="00352023" w:rsidRPr="007D75DD" w:rsidRDefault="00352023" w:rsidP="00352023">
            <w:pPr>
              <w:jc w:val="center"/>
              <w:rPr>
                <w:rFonts w:eastAsiaTheme="minorEastAsia"/>
                <w:b/>
              </w:rPr>
            </w:pPr>
            <w:r w:rsidRPr="007D75DD">
              <w:rPr>
                <w:rFonts w:eastAsiaTheme="minorEastAsia"/>
                <w:b/>
              </w:rPr>
              <w:t>1% mensile</w:t>
            </w:r>
          </w:p>
        </w:tc>
        <w:tc>
          <w:tcPr>
            <w:tcW w:w="2835" w:type="dxa"/>
            <w:vAlign w:val="bottom"/>
          </w:tcPr>
          <w:p w14:paraId="6059F245" w14:textId="77777777" w:rsidR="00352023" w:rsidRPr="00D117E6" w:rsidRDefault="00352023" w:rsidP="00352023">
            <w:pPr>
              <w:jc w:val="right"/>
              <w:rPr>
                <w:rFonts w:eastAsiaTheme="minorEastAsia"/>
                <w:i/>
              </w:rPr>
            </w:pPr>
            <w:r w:rsidRPr="00D117E6">
              <w:rPr>
                <w:rFonts w:eastAsiaTheme="minorEastAsia"/>
                <w:i/>
              </w:rPr>
              <w:t>12,86%</w:t>
            </w:r>
          </w:p>
        </w:tc>
      </w:tr>
      <w:tr w:rsidR="00352023" w14:paraId="7AB7DA97" w14:textId="77777777">
        <w:trPr>
          <w:trHeight w:val="567"/>
        </w:trPr>
        <w:tc>
          <w:tcPr>
            <w:tcW w:w="2042" w:type="dxa"/>
            <w:vAlign w:val="center"/>
          </w:tcPr>
          <w:p w14:paraId="1A042C8E" w14:textId="77777777" w:rsidR="00352023" w:rsidRPr="007D75DD" w:rsidRDefault="00352023" w:rsidP="00EB7F2F">
            <w:pPr>
              <w:jc w:val="center"/>
              <w:rPr>
                <w:rFonts w:eastAsiaTheme="minorEastAsia"/>
                <w:b/>
              </w:rPr>
            </w:pPr>
            <w:r w:rsidRPr="007D75DD">
              <w:rPr>
                <w:rFonts w:eastAsiaTheme="minorEastAsia"/>
                <w:b/>
              </w:rPr>
              <w:t>2,5% trimestrale</w:t>
            </w:r>
          </w:p>
        </w:tc>
        <w:tc>
          <w:tcPr>
            <w:tcW w:w="2835" w:type="dxa"/>
            <w:vAlign w:val="bottom"/>
          </w:tcPr>
          <w:p w14:paraId="0BD5A93B" w14:textId="77777777" w:rsidR="00352023" w:rsidRPr="00D117E6" w:rsidRDefault="00352023" w:rsidP="00352023">
            <w:pPr>
              <w:jc w:val="right"/>
              <w:rPr>
                <w:rFonts w:eastAsiaTheme="minorEastAsia"/>
                <w:i/>
              </w:rPr>
            </w:pPr>
            <w:r w:rsidRPr="00D117E6">
              <w:rPr>
                <w:rFonts w:eastAsiaTheme="minorEastAsia"/>
                <w:i/>
              </w:rPr>
              <w:t>10,38%</w:t>
            </w:r>
          </w:p>
        </w:tc>
      </w:tr>
      <w:tr w:rsidR="00352023" w14:paraId="090D2BF4" w14:textId="77777777">
        <w:trPr>
          <w:trHeight w:val="567"/>
        </w:trPr>
        <w:tc>
          <w:tcPr>
            <w:tcW w:w="2042" w:type="dxa"/>
            <w:vAlign w:val="center"/>
          </w:tcPr>
          <w:p w14:paraId="32AAB7AE" w14:textId="77777777" w:rsidR="00352023" w:rsidRPr="007D75DD" w:rsidRDefault="00352023" w:rsidP="00EB7F2F">
            <w:pPr>
              <w:jc w:val="center"/>
              <w:rPr>
                <w:rFonts w:eastAsiaTheme="minorEastAsia"/>
                <w:b/>
              </w:rPr>
            </w:pPr>
            <w:r w:rsidRPr="007D75DD">
              <w:rPr>
                <w:rFonts w:eastAsiaTheme="minorEastAsia"/>
                <w:b/>
              </w:rPr>
              <w:t>4% semestrale</w:t>
            </w:r>
          </w:p>
        </w:tc>
        <w:tc>
          <w:tcPr>
            <w:tcW w:w="2835" w:type="dxa"/>
            <w:vAlign w:val="bottom"/>
          </w:tcPr>
          <w:p w14:paraId="58FECD38" w14:textId="77777777" w:rsidR="00352023" w:rsidRPr="00D117E6" w:rsidRDefault="00352023" w:rsidP="00352023">
            <w:pPr>
              <w:jc w:val="right"/>
              <w:rPr>
                <w:rFonts w:eastAsiaTheme="minorEastAsia"/>
                <w:i/>
              </w:rPr>
            </w:pPr>
            <w:r w:rsidRPr="00D117E6">
              <w:rPr>
                <w:rFonts w:eastAsiaTheme="minorEastAsia"/>
                <w:i/>
              </w:rPr>
              <w:t>8,16%</w:t>
            </w:r>
          </w:p>
        </w:tc>
      </w:tr>
    </w:tbl>
    <w:p w14:paraId="22F860BB" w14:textId="77777777" w:rsidR="00537D54" w:rsidRDefault="00537D54" w:rsidP="00E37E1E"/>
    <w:p w14:paraId="698536F5" w14:textId="77777777" w:rsidR="00537D54" w:rsidRDefault="00537D54" w:rsidP="000B45B2">
      <w:pPr>
        <w:jc w:val="both"/>
        <w:rPr>
          <w:b/>
        </w:rPr>
      </w:pPr>
    </w:p>
    <w:p w14:paraId="58AC8B48" w14:textId="29F3595C" w:rsidR="00A42870" w:rsidRDefault="00E37E1E" w:rsidP="000B45B2">
      <w:pPr>
        <w:spacing w:line="259" w:lineRule="auto"/>
        <w:jc w:val="both"/>
      </w:pPr>
      <w:r w:rsidRPr="00A42870">
        <w:rPr>
          <w:b/>
        </w:rPr>
        <w:t xml:space="preserve">Esercizio </w:t>
      </w:r>
      <w:r w:rsidR="00537D54" w:rsidRPr="00A42870">
        <w:rPr>
          <w:b/>
        </w:rPr>
        <w:t>5</w:t>
      </w:r>
      <w:r w:rsidRPr="00092645">
        <w:t xml:space="preserve">: </w:t>
      </w:r>
      <w:r w:rsidR="00A42870" w:rsidRPr="00B17B3E">
        <w:t>Con un investimento iniziale di 20.000</w:t>
      </w:r>
      <w:r w:rsidR="00001B9C">
        <w:t xml:space="preserve"> </w:t>
      </w:r>
      <w:r w:rsidR="00001B9C" w:rsidRPr="00270C46">
        <w:t>€</w:t>
      </w:r>
      <w:r w:rsidR="00A42870" w:rsidRPr="00B17B3E">
        <w:t xml:space="preserve">, </w:t>
      </w:r>
      <w:r w:rsidR="00A42870">
        <w:t>Marta</w:t>
      </w:r>
      <w:r w:rsidR="00A42870" w:rsidRPr="00B17B3E">
        <w:t xml:space="preserve"> incassa </w:t>
      </w:r>
      <w:r w:rsidR="00673BD7">
        <w:t>1</w:t>
      </w:r>
      <w:r w:rsidR="00A42870" w:rsidRPr="00B17B3E">
        <w:t xml:space="preserve">0.500 </w:t>
      </w:r>
      <w:r w:rsidR="00001B9C" w:rsidRPr="00270C46">
        <w:t>€</w:t>
      </w:r>
      <w:r w:rsidR="00001B9C">
        <w:t xml:space="preserve"> </w:t>
      </w:r>
      <w:r w:rsidR="00A42870" w:rsidRPr="00B17B3E">
        <w:t xml:space="preserve">fra due anni e </w:t>
      </w:r>
      <w:r w:rsidR="00673BD7">
        <w:t>1</w:t>
      </w:r>
      <w:r w:rsidR="00A42870" w:rsidRPr="00B17B3E">
        <w:t>0.800</w:t>
      </w:r>
      <w:r w:rsidR="00001B9C">
        <w:t xml:space="preserve"> </w:t>
      </w:r>
      <w:r w:rsidR="00001B9C" w:rsidRPr="00270C46">
        <w:t>€</w:t>
      </w:r>
      <w:r w:rsidR="00A42870" w:rsidRPr="00B17B3E">
        <w:t xml:space="preserve"> fra quattro anni. Rappresenta </w:t>
      </w:r>
      <w:r w:rsidR="00816521">
        <w:t>i</w:t>
      </w:r>
      <w:r w:rsidR="00A42870" w:rsidRPr="00B17B3E">
        <w:t xml:space="preserve">l flusso di denaro </w:t>
      </w:r>
      <w:r w:rsidR="00816521">
        <w:t xml:space="preserve">rispetto al tempo </w:t>
      </w:r>
      <w:r w:rsidR="00A42870" w:rsidRPr="00B17B3E">
        <w:t>e determina il TIR.</w:t>
      </w:r>
    </w:p>
    <w:p w14:paraId="680C3685" w14:textId="77777777" w:rsidR="00A42870" w:rsidRPr="00A42870" w:rsidRDefault="00A42870" w:rsidP="00A42870">
      <w:pPr>
        <w:spacing w:line="259" w:lineRule="auto"/>
        <w:ind w:left="7092" w:firstLine="696"/>
        <w:jc w:val="right"/>
        <w:rPr>
          <w:i/>
        </w:rPr>
      </w:pPr>
      <w:r w:rsidRPr="00A42870">
        <w:rPr>
          <w:i/>
        </w:rPr>
        <w:t>2,1188%</w:t>
      </w:r>
    </w:p>
    <w:p w14:paraId="7BC1BAF2" w14:textId="77777777" w:rsidR="00537D54" w:rsidRDefault="00537D54" w:rsidP="00537D54"/>
    <w:p w14:paraId="61C988F9" w14:textId="77777777" w:rsidR="00537D54" w:rsidRDefault="00537D54" w:rsidP="00537D54"/>
    <w:p w14:paraId="3B22BB7D" w14:textId="77777777" w:rsidR="00537D54" w:rsidRDefault="00537D54" w:rsidP="00537D54"/>
    <w:p w14:paraId="17B246DD" w14:textId="77777777" w:rsidR="00537D54" w:rsidRPr="00537D54" w:rsidRDefault="00537D54" w:rsidP="00537D54"/>
    <w:p w14:paraId="6BF89DA3" w14:textId="77777777" w:rsidR="007F7BBA" w:rsidRPr="00E37E1E" w:rsidRDefault="007F7BBA" w:rsidP="00E37E1E">
      <w:pPr>
        <w:rPr>
          <w:sz w:val="32"/>
        </w:rPr>
      </w:pPr>
    </w:p>
    <w:sectPr w:rsidR="007F7BBA" w:rsidRPr="00E37E1E" w:rsidSect="003F3FDA">
      <w:footerReference w:type="default" r:id="rId34"/>
      <w:footerReference w:type="first" r:id="rId35"/>
      <w:pgSz w:w="11900" w:h="16840"/>
      <w:pgMar w:top="1417" w:right="1134"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vide Stocco" w:date="2021-02-12T10:10:00Z" w:initials="DS">
    <w:p w14:paraId="392575AB" w14:textId="680DE986" w:rsidR="00F05317" w:rsidRPr="00F05317" w:rsidRDefault="00F05317">
      <w:pPr>
        <w:pStyle w:val="Testocommento"/>
        <w:rPr>
          <w:rFonts w:ascii="Arial" w:hAnsi="Arial" w:cs="Arial"/>
          <w:color w:val="1B2733"/>
          <w:sz w:val="21"/>
          <w:szCs w:val="21"/>
          <w:shd w:val="clear" w:color="auto" w:fill="D6E8FA"/>
        </w:rPr>
      </w:pPr>
      <w:r>
        <w:rPr>
          <w:rStyle w:val="Rimandocommento"/>
        </w:rPr>
        <w:annotationRef/>
      </w:r>
      <w:r>
        <w:rPr>
          <w:rFonts w:ascii="Arial" w:hAnsi="Arial" w:cs="Arial"/>
          <w:color w:val="1B2733"/>
          <w:sz w:val="21"/>
          <w:szCs w:val="21"/>
          <w:shd w:val="clear" w:color="auto" w:fill="D6E8FA"/>
        </w:rPr>
        <w:t xml:space="preserve">In questo modulo si potrebbe </w:t>
      </w:r>
      <w:proofErr w:type="spellStart"/>
      <w:r>
        <w:rPr>
          <w:rFonts w:ascii="Arial" w:hAnsi="Arial" w:cs="Arial"/>
          <w:color w:val="1B2733"/>
          <w:sz w:val="21"/>
          <w:szCs w:val="21"/>
          <w:shd w:val="clear" w:color="auto" w:fill="D6E8FA"/>
        </w:rPr>
        <w:t>aggungere</w:t>
      </w:r>
      <w:proofErr w:type="spellEnd"/>
      <w:r>
        <w:rPr>
          <w:rFonts w:ascii="Arial" w:hAnsi="Arial" w:cs="Arial"/>
          <w:color w:val="1B2733"/>
          <w:sz w:val="21"/>
          <w:szCs w:val="21"/>
          <w:shd w:val="clear" w:color="auto" w:fill="D6E8FA"/>
        </w:rPr>
        <w:t xml:space="preserve"> un esercizio su Excel come nel modulo precedente mostrando come lo stesso tasso di interesse scritto su diversi intervalli temporali porta ad interessi molto elevati (</w:t>
      </w:r>
      <w:proofErr w:type="spellStart"/>
      <w:r>
        <w:rPr>
          <w:rFonts w:ascii="Arial" w:hAnsi="Arial" w:cs="Arial"/>
          <w:color w:val="1B2733"/>
          <w:sz w:val="21"/>
          <w:szCs w:val="21"/>
          <w:shd w:val="clear" w:color="auto" w:fill="D6E8FA"/>
        </w:rPr>
        <w:t>eg</w:t>
      </w:r>
      <w:proofErr w:type="spellEnd"/>
      <w:r>
        <w:rPr>
          <w:rFonts w:ascii="Arial" w:hAnsi="Arial" w:cs="Arial"/>
          <w:color w:val="1B2733"/>
          <w:sz w:val="21"/>
          <w:szCs w:val="21"/>
          <w:shd w:val="clear" w:color="auto" w:fill="D6E8FA"/>
        </w:rPr>
        <w:t xml:space="preserve"> usura nel video, esempio differenza tra i = 2% bimestrale, semestrale, annuale).</w:t>
      </w:r>
    </w:p>
  </w:comment>
  <w:comment w:id="1" w:author="Daniele Marazzina" w:date="2021-02-17T16:32:00Z" w:initials="DM">
    <w:p w14:paraId="13A27DF1" w14:textId="54801F3C" w:rsidR="00554D81" w:rsidRDefault="00554D81">
      <w:pPr>
        <w:pStyle w:val="Testocommento"/>
      </w:pPr>
      <w:r>
        <w:rPr>
          <w:rStyle w:val="Rimandocomment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2575AB" w15:done="0"/>
  <w15:commentEx w15:paraId="13A27DF1" w15:paraIdParent="392575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2A6" w16cex:dateUtc="2021-02-12T09:10:00Z"/>
  <w16cex:commentExtensible w16cex:durableId="23D7C39D" w16cex:dateUtc="2021-02-1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2575AB" w16cid:durableId="23D0D2A6"/>
  <w16cid:commentId w16cid:paraId="13A27DF1" w16cid:durableId="23D7C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05163" w14:textId="77777777" w:rsidR="00742208" w:rsidRDefault="00742208" w:rsidP="004A172B">
      <w:r>
        <w:separator/>
      </w:r>
    </w:p>
  </w:endnote>
  <w:endnote w:type="continuationSeparator" w:id="0">
    <w:p w14:paraId="64DD8EFC" w14:textId="77777777" w:rsidR="00742208" w:rsidRDefault="00742208" w:rsidP="004A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18289B0t00">
    <w:altName w:val="MS Mincho"/>
    <w:panose1 w:val="00000000000000000000"/>
    <w:charset w:val="80"/>
    <w:family w:val="auto"/>
    <w:notTrueType/>
    <w:pitch w:val="default"/>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hosphate Inline">
    <w:charset w:val="00"/>
    <w:family w:val="auto"/>
    <w:pitch w:val="variable"/>
    <w:sig w:usb0="A00000EF" w:usb1="5000204B" w:usb2="00000040" w:usb3="00000000" w:csb0="00000193"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DF67" w14:textId="77777777" w:rsidR="00695FDC" w:rsidRDefault="00695FDC">
    <w:pPr>
      <w:pStyle w:val="Pidipagina"/>
    </w:pPr>
    <w:r>
      <w:rPr>
        <w:rFonts w:cs="Arial"/>
        <w:noProof/>
        <w:color w:val="000000" w:themeColor="text1"/>
        <w:kern w:val="40"/>
        <w:sz w:val="16"/>
        <w:szCs w:val="16"/>
        <w:lang w:eastAsia="it-IT"/>
      </w:rPr>
      <w:drawing>
        <wp:anchor distT="0" distB="0" distL="114300" distR="114300" simplePos="0" relativeHeight="251659264" behindDoc="1" locked="0" layoutInCell="1" allowOverlap="1" wp14:anchorId="0ACE4D8C" wp14:editId="07777777">
          <wp:simplePos x="0" y="0"/>
          <wp:positionH relativeFrom="margin">
            <wp:posOffset>2375535</wp:posOffset>
          </wp:positionH>
          <wp:positionV relativeFrom="bottomMargin">
            <wp:posOffset>86995</wp:posOffset>
          </wp:positionV>
          <wp:extent cx="1485900" cy="810260"/>
          <wp:effectExtent l="0" t="0" r="0" b="8890"/>
          <wp:wrapSquare wrapText="bothSides"/>
          <wp:docPr id="1" name="Immagine 1" descr="C:\Users\User\Dropbox\EducazioneFinanziaria\edu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EducazioneFinanziaria\eduf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810260"/>
                  </a:xfrm>
                  <a:prstGeom prst="rect">
                    <a:avLst/>
                  </a:prstGeom>
                  <a:noFill/>
                  <a:ln>
                    <a:noFill/>
                  </a:ln>
                </pic:spPr>
              </pic:pic>
            </a:graphicData>
          </a:graphic>
        </wp:anchor>
      </w:drawing>
    </w:r>
  </w:p>
  <w:p w14:paraId="5C3E0E74" w14:textId="77777777" w:rsidR="00695FDC" w:rsidRDefault="00695FDC">
    <w:pPr>
      <w:pStyle w:val="Pidipagina"/>
    </w:pPr>
  </w:p>
  <w:p w14:paraId="66A1FAB9" w14:textId="77777777" w:rsidR="00695FDC" w:rsidRDefault="00695FD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B753C" w14:textId="77777777" w:rsidR="00695FDC" w:rsidRDefault="00695FDC">
    <w:pPr>
      <w:pStyle w:val="Pidipagina"/>
    </w:pPr>
  </w:p>
  <w:p w14:paraId="513DA1E0" w14:textId="77777777" w:rsidR="00695FDC" w:rsidRDefault="00695FD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3C9AB" w14:textId="77777777" w:rsidR="00742208" w:rsidRDefault="00742208" w:rsidP="004A172B">
      <w:r>
        <w:separator/>
      </w:r>
    </w:p>
  </w:footnote>
  <w:footnote w:type="continuationSeparator" w:id="0">
    <w:p w14:paraId="0CA0D9A0" w14:textId="77777777" w:rsidR="00742208" w:rsidRDefault="00742208" w:rsidP="004A172B">
      <w:r>
        <w:continuationSeparator/>
      </w:r>
    </w:p>
  </w:footnote>
  <w:footnote w:id="1">
    <w:p w14:paraId="676D214C" w14:textId="4F381138" w:rsidR="00695FDC" w:rsidRDefault="00695FDC" w:rsidP="0083364C">
      <w:pPr>
        <w:pStyle w:val="Testonotaapidipagina"/>
      </w:pPr>
      <w:r>
        <w:rPr>
          <w:rStyle w:val="Rimandonotaapidipagina"/>
        </w:rPr>
        <w:footnoteRef/>
      </w:r>
      <w:r>
        <w:t xml:space="preserve"> I quiz possono essere somministrati online utilizzando software gratuiti (come Google Form, </w:t>
      </w:r>
      <w:proofErr w:type="spellStart"/>
      <w:r>
        <w:t>Kahoot</w:t>
      </w:r>
      <w:proofErr w:type="spellEnd"/>
      <w:r>
        <w:t xml:space="preserve">, </w:t>
      </w:r>
      <w:proofErr w:type="spellStart"/>
      <w:r>
        <w:t>Socrative</w:t>
      </w:r>
      <w:proofErr w:type="spellEnd"/>
      <w:r>
        <w:t>…) in cui gli studenti rispondono usando il loro smartphone. Il vantaggio è che con questa mod</w:t>
      </w:r>
      <w:r w:rsidR="002F117F">
        <w:t>alità</w:t>
      </w:r>
      <w:r>
        <w:t xml:space="preserve"> può essere inserita la correzione che diviene quindi automatica e il docente può controllare immediatamente i risultati della classe e fare una correzione mirata rispetto alle risposte fornite.</w:t>
      </w:r>
    </w:p>
    <w:p w14:paraId="245D4658" w14:textId="77777777" w:rsidR="00695FDC" w:rsidRDefault="00695FDC" w:rsidP="0083364C">
      <w:pPr>
        <w:pStyle w:val="Testonotaapidipagina"/>
      </w:pPr>
      <w:r>
        <w:t>Per chi non potesse utilizzare questa modalità, tra gli allegati alla proposta sono presenti delle schede cartacee con la copia dei quiz.</w:t>
      </w:r>
    </w:p>
  </w:footnote>
  <w:footnote w:id="2">
    <w:p w14:paraId="592851FB" w14:textId="34F96F88" w:rsidR="00695FDC" w:rsidRDefault="00695FDC" w:rsidP="009A1C1D">
      <w:pPr>
        <w:pStyle w:val="Testonotaapidipagina"/>
        <w:jc w:val="both"/>
      </w:pPr>
      <w:r>
        <w:rPr>
          <w:rStyle w:val="Rimandonotaapidipagina"/>
        </w:rPr>
        <w:footnoteRef/>
      </w:r>
      <w:r>
        <w:t xml:space="preserve"> Questi suggerimenti sono soprattutto per le classi in cui non è mai stata utilizzata la </w:t>
      </w:r>
      <w:proofErr w:type="spellStart"/>
      <w:r>
        <w:t>flipped</w:t>
      </w:r>
      <w:proofErr w:type="spellEnd"/>
      <w:r>
        <w:t xml:space="preserve"> </w:t>
      </w:r>
      <w:proofErr w:type="spellStart"/>
      <w:r>
        <w:t>classroom</w:t>
      </w:r>
      <w:proofErr w:type="spellEnd"/>
      <w:r w:rsidR="002F117F">
        <w:t>,</w:t>
      </w:r>
      <w:r>
        <w:t xml:space="preserve"> in cui gli studenti non hanno confidenza con il lavoro online e a casa</w:t>
      </w:r>
    </w:p>
  </w:footnote>
  <w:footnote w:id="3">
    <w:p w14:paraId="39F876A8" w14:textId="77777777" w:rsidR="00695FDC" w:rsidRDefault="00695FDC">
      <w:pPr>
        <w:pStyle w:val="Testonotaapidipagina"/>
      </w:pPr>
      <w:r>
        <w:rPr>
          <w:rStyle w:val="Rimandonotaapidipagina"/>
        </w:rPr>
        <w:footnoteRef/>
      </w:r>
      <w:r>
        <w:t xml:space="preserve"> Le edizioni del corso rimangono aperte alcuni mesi; terminata una edizione ne viene aperta una successiva dopo pochi giorni in modo che il corso sia sempre accessibile. In homepage è possibile controllare la durata dell’edizione attuale e la data di chiusura, per non perdere il lavoro svolto in piattaforma.</w:t>
      </w:r>
    </w:p>
  </w:footnote>
  <w:footnote w:id="4">
    <w:p w14:paraId="59DC2B9A" w14:textId="77777777" w:rsidR="00695FDC" w:rsidRDefault="00695FDC" w:rsidP="006F677E">
      <w:pPr>
        <w:pStyle w:val="Testonotaapidipagina"/>
        <w:jc w:val="both"/>
      </w:pPr>
      <w:r>
        <w:rPr>
          <w:rStyle w:val="Rimandonotaapidipagina"/>
        </w:rPr>
        <w:footnoteRef/>
      </w:r>
      <w:r>
        <w:t xml:space="preserve"> E’ possibile seguire i video anche senza registrarsi alla piattaforma e accedendo direttamente dai link di YouTube. L’iscrizione alla piattaforma, gratuita, permette però di avere una visione più strutturata del corso (quiz, forum, ordine dei video), oltre che la possibilità di vedere quali siano gli altri corsi disponibili per approfondimenti personali o futuri progetti in classe.</w:t>
      </w:r>
    </w:p>
  </w:footnote>
  <w:footnote w:id="5">
    <w:p w14:paraId="7664B280" w14:textId="77777777" w:rsidR="00695FDC" w:rsidRDefault="00695FDC">
      <w:pPr>
        <w:pStyle w:val="Testonotaapidipagina"/>
      </w:pPr>
      <w:r>
        <w:rPr>
          <w:rStyle w:val="Rimandonotaapidipagina"/>
        </w:rPr>
        <w:footnoteRef/>
      </w:r>
      <w:r>
        <w:t xml:space="preserve"> Tra i documenti allegati è presente una scheda per lo svolgimento di questo lavoro a casa.</w:t>
      </w:r>
    </w:p>
  </w:footnote>
  <w:footnote w:id="6">
    <w:p w14:paraId="71A0B513" w14:textId="77777777" w:rsidR="00695FDC" w:rsidRDefault="00695FDC" w:rsidP="00015C67">
      <w:pPr>
        <w:pStyle w:val="Testonotaapidipagina"/>
      </w:pPr>
      <w:r>
        <w:rPr>
          <w:rStyle w:val="Rimandonotaapidipagina"/>
        </w:rPr>
        <w:footnoteRef/>
      </w:r>
      <w:r>
        <w:t xml:space="preserve"> Tra i documenti allegati è presente una scheda per lo svolgimento di questo lavoro a casa.</w:t>
      </w:r>
    </w:p>
  </w:footnote>
  <w:footnote w:id="7">
    <w:p w14:paraId="285344B5" w14:textId="77777777" w:rsidR="00695FDC" w:rsidRDefault="00695FDC" w:rsidP="00DB7512">
      <w:pPr>
        <w:pStyle w:val="Testonotaapidipagina"/>
      </w:pPr>
      <w:r>
        <w:rPr>
          <w:rStyle w:val="Rimandonotaapidipagina"/>
        </w:rPr>
        <w:footnoteRef/>
      </w:r>
      <w:r>
        <w:t xml:space="preserve"> Si può trovare un simulatore per il calcolo del TIR all’indirizzo </w:t>
      </w:r>
      <w:hyperlink r:id="rId1" w:history="1">
        <w:r>
          <w:rPr>
            <w:rStyle w:val="Collegamentoipertestuale"/>
          </w:rPr>
          <w:t>https://www.calkoo.com/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75FF"/>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A55C13"/>
    <w:multiLevelType w:val="multilevel"/>
    <w:tmpl w:val="23FE2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D9044B"/>
    <w:multiLevelType w:val="hybridMultilevel"/>
    <w:tmpl w:val="C76037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DB1F07"/>
    <w:multiLevelType w:val="hybridMultilevel"/>
    <w:tmpl w:val="78804596"/>
    <w:lvl w:ilvl="0" w:tplc="04100011">
      <w:start w:val="1"/>
      <w:numFmt w:val="decimal"/>
      <w:lvlText w:val="%1)"/>
      <w:lvlJc w:val="left"/>
      <w:pPr>
        <w:ind w:left="720" w:hanging="360"/>
      </w:pPr>
      <w:rPr>
        <w:rFonts w:hint="default"/>
      </w:rPr>
    </w:lvl>
    <w:lvl w:ilvl="1" w:tplc="04CED3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06222D"/>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5" w15:restartNumberingAfterBreak="0">
    <w:nsid w:val="1036249C"/>
    <w:multiLevelType w:val="hybridMultilevel"/>
    <w:tmpl w:val="5534405E"/>
    <w:lvl w:ilvl="0" w:tplc="04100017">
      <w:start w:val="1"/>
      <w:numFmt w:val="lowerLetter"/>
      <w:lvlText w:val="%1)"/>
      <w:lvlJc w:val="left"/>
      <w:pPr>
        <w:ind w:left="1068" w:hanging="360"/>
      </w:pPr>
      <w:rPr>
        <w:rFonts w:hint="default"/>
      </w:rPr>
    </w:lvl>
    <w:lvl w:ilvl="1" w:tplc="DD72D7E0">
      <w:start w:val="1"/>
      <w:numFmt w:val="lowerLetter"/>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7607E74"/>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B27F0"/>
    <w:multiLevelType w:val="hybridMultilevel"/>
    <w:tmpl w:val="905481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B542CE"/>
    <w:multiLevelType w:val="hybridMultilevel"/>
    <w:tmpl w:val="33CC7D02"/>
    <w:lvl w:ilvl="0" w:tplc="7166CE4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E32FDF"/>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0" w15:restartNumberingAfterBreak="0">
    <w:nsid w:val="1D9C22F6"/>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1" w15:restartNumberingAfterBreak="0">
    <w:nsid w:val="1DC71337"/>
    <w:multiLevelType w:val="hybridMultilevel"/>
    <w:tmpl w:val="8880082A"/>
    <w:lvl w:ilvl="0" w:tplc="FD8C71A0">
      <w:start w:val="1"/>
      <w:numFmt w:val="bullet"/>
      <w:lvlText w:val="-"/>
      <w:lvlJc w:val="left"/>
      <w:pPr>
        <w:ind w:left="720" w:hanging="360"/>
      </w:pPr>
      <w:rPr>
        <w:rFonts w:ascii="Calibri" w:eastAsia="TTE18289B0t00" w:hAnsi="Calibri" w:cstheme="minorHAnsi"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D576DB"/>
    <w:multiLevelType w:val="hybridMultilevel"/>
    <w:tmpl w:val="F2E60F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2005FE"/>
    <w:multiLevelType w:val="multilevel"/>
    <w:tmpl w:val="5DE0AF04"/>
    <w:lvl w:ilvl="0">
      <w:start w:val="1"/>
      <w:numFmt w:val="decimal"/>
      <w:lvlText w:val="%1."/>
      <w:lvlJc w:val="left"/>
      <w:pPr>
        <w:ind w:left="360" w:hanging="360"/>
      </w:pPr>
      <w:rPr>
        <w:rFonts w:hint="default"/>
        <w:sz w:val="24"/>
      </w:rPr>
    </w:lvl>
    <w:lvl w:ilvl="1">
      <w:start w:val="1"/>
      <w:numFmt w:val="lowerLetter"/>
      <w:lvlText w:val="%2."/>
      <w:lvlJc w:val="left"/>
      <w:pPr>
        <w:ind w:left="720" w:hanging="360"/>
      </w:pPr>
      <w:rPr>
        <w:rFonts w:hint="default"/>
        <w:sz w:val="24"/>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4" w15:restartNumberingAfterBreak="0">
    <w:nsid w:val="27FB11CD"/>
    <w:multiLevelType w:val="hybridMultilevel"/>
    <w:tmpl w:val="259ADD9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074DA"/>
    <w:multiLevelType w:val="hybridMultilevel"/>
    <w:tmpl w:val="227C657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79D2F04"/>
    <w:multiLevelType w:val="hybridMultilevel"/>
    <w:tmpl w:val="AB9C17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A82BF7"/>
    <w:multiLevelType w:val="hybridMultilevel"/>
    <w:tmpl w:val="78804596"/>
    <w:lvl w:ilvl="0" w:tplc="04100011">
      <w:start w:val="1"/>
      <w:numFmt w:val="decimal"/>
      <w:lvlText w:val="%1)"/>
      <w:lvlJc w:val="left"/>
      <w:pPr>
        <w:ind w:left="720" w:hanging="360"/>
      </w:pPr>
      <w:rPr>
        <w:rFonts w:hint="default"/>
      </w:rPr>
    </w:lvl>
    <w:lvl w:ilvl="1" w:tplc="04CED3E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512876"/>
    <w:multiLevelType w:val="hybridMultilevel"/>
    <w:tmpl w:val="BF8AB9B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771C5B"/>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6E727A"/>
    <w:multiLevelType w:val="multilevel"/>
    <w:tmpl w:val="0C0C78D8"/>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706FBF"/>
    <w:multiLevelType w:val="hybridMultilevel"/>
    <w:tmpl w:val="6A085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CB413A"/>
    <w:multiLevelType w:val="hybridMultilevel"/>
    <w:tmpl w:val="040C9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753F72"/>
    <w:multiLevelType w:val="hybridMultilevel"/>
    <w:tmpl w:val="F2E60FD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D40189"/>
    <w:multiLevelType w:val="hybridMultilevel"/>
    <w:tmpl w:val="4DF4DF56"/>
    <w:lvl w:ilvl="0" w:tplc="C0C602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50D15F0"/>
    <w:multiLevelType w:val="hybridMultilevel"/>
    <w:tmpl w:val="A242699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B811C1"/>
    <w:multiLevelType w:val="hybridMultilevel"/>
    <w:tmpl w:val="75FCBC2C"/>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1E552A9"/>
    <w:multiLevelType w:val="hybridMultilevel"/>
    <w:tmpl w:val="A4BE7A3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15:restartNumberingAfterBreak="0">
    <w:nsid w:val="6D70294A"/>
    <w:multiLevelType w:val="hybridMultilevel"/>
    <w:tmpl w:val="1854B6B4"/>
    <w:lvl w:ilvl="0" w:tplc="9D5C6EF4">
      <w:start w:val="1"/>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FBF39FF"/>
    <w:multiLevelType w:val="hybridMultilevel"/>
    <w:tmpl w:val="494C4BB6"/>
    <w:lvl w:ilvl="0" w:tplc="9D8C748A">
      <w:start w:val="6"/>
      <w:numFmt w:val="bullet"/>
      <w:lvlText w:val="-"/>
      <w:lvlJc w:val="left"/>
      <w:pPr>
        <w:ind w:left="720" w:hanging="360"/>
      </w:pPr>
      <w:rPr>
        <w:rFonts w:ascii="TTE18289B0t00" w:eastAsia="TTE18289B0t00" w:hAnsiTheme="minorHAnsi" w:cs="Lucida Grande" w:hint="eastAsia"/>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272576B"/>
    <w:multiLevelType w:val="multilevel"/>
    <w:tmpl w:val="8DC2C222"/>
    <w:styleLink w:val="Stile1"/>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923179F"/>
    <w:multiLevelType w:val="hybridMultilevel"/>
    <w:tmpl w:val="905481D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E4C6B37"/>
    <w:multiLevelType w:val="hybridMultilevel"/>
    <w:tmpl w:val="5E9E589C"/>
    <w:lvl w:ilvl="0" w:tplc="0410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11"/>
  </w:num>
  <w:num w:numId="3">
    <w:abstractNumId w:val="29"/>
  </w:num>
  <w:num w:numId="4">
    <w:abstractNumId w:val="16"/>
  </w:num>
  <w:num w:numId="5">
    <w:abstractNumId w:val="3"/>
  </w:num>
  <w:num w:numId="6">
    <w:abstractNumId w:val="17"/>
  </w:num>
  <w:num w:numId="7">
    <w:abstractNumId w:val="1"/>
  </w:num>
  <w:num w:numId="8">
    <w:abstractNumId w:val="21"/>
  </w:num>
  <w:num w:numId="9">
    <w:abstractNumId w:val="2"/>
  </w:num>
  <w:num w:numId="10">
    <w:abstractNumId w:val="20"/>
  </w:num>
  <w:num w:numId="11">
    <w:abstractNumId w:val="30"/>
  </w:num>
  <w:num w:numId="12">
    <w:abstractNumId w:val="15"/>
  </w:num>
  <w:num w:numId="13">
    <w:abstractNumId w:val="6"/>
  </w:num>
  <w:num w:numId="14">
    <w:abstractNumId w:val="7"/>
  </w:num>
  <w:num w:numId="15">
    <w:abstractNumId w:val="28"/>
  </w:num>
  <w:num w:numId="16">
    <w:abstractNumId w:val="22"/>
  </w:num>
  <w:num w:numId="17">
    <w:abstractNumId w:val="12"/>
  </w:num>
  <w:num w:numId="18">
    <w:abstractNumId w:val="0"/>
  </w:num>
  <w:num w:numId="19">
    <w:abstractNumId w:val="31"/>
  </w:num>
  <w:num w:numId="20">
    <w:abstractNumId w:val="23"/>
  </w:num>
  <w:num w:numId="21">
    <w:abstractNumId w:val="8"/>
  </w:num>
  <w:num w:numId="22">
    <w:abstractNumId w:val="10"/>
  </w:num>
  <w:num w:numId="23">
    <w:abstractNumId w:val="9"/>
  </w:num>
  <w:num w:numId="24">
    <w:abstractNumId w:val="32"/>
  </w:num>
  <w:num w:numId="25">
    <w:abstractNumId w:val="5"/>
  </w:num>
  <w:num w:numId="26">
    <w:abstractNumId w:val="27"/>
  </w:num>
  <w:num w:numId="27">
    <w:abstractNumId w:val="4"/>
  </w:num>
  <w:num w:numId="28">
    <w:abstractNumId w:val="13"/>
  </w:num>
  <w:num w:numId="29">
    <w:abstractNumId w:val="19"/>
  </w:num>
  <w:num w:numId="30">
    <w:abstractNumId w:val="14"/>
  </w:num>
  <w:num w:numId="31">
    <w:abstractNumId w:val="18"/>
  </w:num>
  <w:num w:numId="32">
    <w:abstractNumId w:val="26"/>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e Stocco">
    <w15:presenceInfo w15:providerId="None" w15:userId="Davide Stocco"/>
  </w15:person>
  <w15:person w15:author="Daniele Marazzina">
    <w15:presenceInfo w15:providerId="AD" w15:userId="S::10301768@polimi.it::79c38746-42da-4317-9921-34c93a114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53C"/>
    <w:rsid w:val="00001B9C"/>
    <w:rsid w:val="000106C9"/>
    <w:rsid w:val="00015C67"/>
    <w:rsid w:val="00046061"/>
    <w:rsid w:val="000473DF"/>
    <w:rsid w:val="00064F4C"/>
    <w:rsid w:val="000665B6"/>
    <w:rsid w:val="00071B48"/>
    <w:rsid w:val="00092645"/>
    <w:rsid w:val="00094374"/>
    <w:rsid w:val="000B45B2"/>
    <w:rsid w:val="000B6F7A"/>
    <w:rsid w:val="000E2B9F"/>
    <w:rsid w:val="000E44C8"/>
    <w:rsid w:val="000F3B86"/>
    <w:rsid w:val="00101F51"/>
    <w:rsid w:val="00103671"/>
    <w:rsid w:val="0010514E"/>
    <w:rsid w:val="00107C94"/>
    <w:rsid w:val="00107E80"/>
    <w:rsid w:val="00120EA2"/>
    <w:rsid w:val="001236E2"/>
    <w:rsid w:val="00165C4B"/>
    <w:rsid w:val="001B5BA2"/>
    <w:rsid w:val="001D1BC9"/>
    <w:rsid w:val="001D3F1A"/>
    <w:rsid w:val="001D6D78"/>
    <w:rsid w:val="00213831"/>
    <w:rsid w:val="002158F6"/>
    <w:rsid w:val="00230A26"/>
    <w:rsid w:val="00236B73"/>
    <w:rsid w:val="00241AAF"/>
    <w:rsid w:val="0024468F"/>
    <w:rsid w:val="00257184"/>
    <w:rsid w:val="00272F7A"/>
    <w:rsid w:val="002C301C"/>
    <w:rsid w:val="002C6C85"/>
    <w:rsid w:val="002D6649"/>
    <w:rsid w:val="002F0F47"/>
    <w:rsid w:val="002F117F"/>
    <w:rsid w:val="002F5B41"/>
    <w:rsid w:val="0030016F"/>
    <w:rsid w:val="00305217"/>
    <w:rsid w:val="003300E9"/>
    <w:rsid w:val="00330D9E"/>
    <w:rsid w:val="00352023"/>
    <w:rsid w:val="0036728D"/>
    <w:rsid w:val="00384636"/>
    <w:rsid w:val="00385AF8"/>
    <w:rsid w:val="00396DB4"/>
    <w:rsid w:val="003D28F0"/>
    <w:rsid w:val="003D5912"/>
    <w:rsid w:val="003F3FDA"/>
    <w:rsid w:val="0041031C"/>
    <w:rsid w:val="004434BF"/>
    <w:rsid w:val="004522DA"/>
    <w:rsid w:val="004849D7"/>
    <w:rsid w:val="00497F1E"/>
    <w:rsid w:val="004A172B"/>
    <w:rsid w:val="004A2C8F"/>
    <w:rsid w:val="004B1AA4"/>
    <w:rsid w:val="004C44E5"/>
    <w:rsid w:val="004C6EE3"/>
    <w:rsid w:val="004F37E7"/>
    <w:rsid w:val="00511766"/>
    <w:rsid w:val="0051584B"/>
    <w:rsid w:val="00530B80"/>
    <w:rsid w:val="00531E76"/>
    <w:rsid w:val="00534DD5"/>
    <w:rsid w:val="00537D54"/>
    <w:rsid w:val="0054183C"/>
    <w:rsid w:val="005457FD"/>
    <w:rsid w:val="00554D81"/>
    <w:rsid w:val="005A0DCE"/>
    <w:rsid w:val="005A47FE"/>
    <w:rsid w:val="005B77F0"/>
    <w:rsid w:val="005D0ECB"/>
    <w:rsid w:val="005F31D3"/>
    <w:rsid w:val="00606571"/>
    <w:rsid w:val="00613DF3"/>
    <w:rsid w:val="00615458"/>
    <w:rsid w:val="0062424D"/>
    <w:rsid w:val="00634FF9"/>
    <w:rsid w:val="00643F63"/>
    <w:rsid w:val="00673BD7"/>
    <w:rsid w:val="00695FDC"/>
    <w:rsid w:val="006A510E"/>
    <w:rsid w:val="006B1774"/>
    <w:rsid w:val="006B4EE5"/>
    <w:rsid w:val="006F09F1"/>
    <w:rsid w:val="006F3C81"/>
    <w:rsid w:val="006F677E"/>
    <w:rsid w:val="00742208"/>
    <w:rsid w:val="0078457E"/>
    <w:rsid w:val="007942F7"/>
    <w:rsid w:val="0079595D"/>
    <w:rsid w:val="007A2194"/>
    <w:rsid w:val="007A71D9"/>
    <w:rsid w:val="007B1FCB"/>
    <w:rsid w:val="007B2F5A"/>
    <w:rsid w:val="007B3649"/>
    <w:rsid w:val="007B4DFE"/>
    <w:rsid w:val="007C02CD"/>
    <w:rsid w:val="007D75DD"/>
    <w:rsid w:val="007F7BBA"/>
    <w:rsid w:val="00816521"/>
    <w:rsid w:val="0083364C"/>
    <w:rsid w:val="00851493"/>
    <w:rsid w:val="00866DB6"/>
    <w:rsid w:val="00890475"/>
    <w:rsid w:val="0089235B"/>
    <w:rsid w:val="008A08EA"/>
    <w:rsid w:val="008B63BB"/>
    <w:rsid w:val="008C757D"/>
    <w:rsid w:val="008E13A8"/>
    <w:rsid w:val="008E1B5D"/>
    <w:rsid w:val="008F6C62"/>
    <w:rsid w:val="00911D37"/>
    <w:rsid w:val="00916DF0"/>
    <w:rsid w:val="0093419A"/>
    <w:rsid w:val="00941343"/>
    <w:rsid w:val="00947F6F"/>
    <w:rsid w:val="00962B71"/>
    <w:rsid w:val="009705BF"/>
    <w:rsid w:val="00971A17"/>
    <w:rsid w:val="0097372E"/>
    <w:rsid w:val="0099413D"/>
    <w:rsid w:val="009976D8"/>
    <w:rsid w:val="009A1C1D"/>
    <w:rsid w:val="009B04E4"/>
    <w:rsid w:val="009D5AF2"/>
    <w:rsid w:val="00A014FC"/>
    <w:rsid w:val="00A019AE"/>
    <w:rsid w:val="00A03035"/>
    <w:rsid w:val="00A2129D"/>
    <w:rsid w:val="00A21FE2"/>
    <w:rsid w:val="00A259E6"/>
    <w:rsid w:val="00A278F6"/>
    <w:rsid w:val="00A33751"/>
    <w:rsid w:val="00A352FA"/>
    <w:rsid w:val="00A42870"/>
    <w:rsid w:val="00A7753C"/>
    <w:rsid w:val="00A83487"/>
    <w:rsid w:val="00A87647"/>
    <w:rsid w:val="00A87669"/>
    <w:rsid w:val="00A956BF"/>
    <w:rsid w:val="00AA2242"/>
    <w:rsid w:val="00AB0A55"/>
    <w:rsid w:val="00AC2964"/>
    <w:rsid w:val="00AD3AD1"/>
    <w:rsid w:val="00B1101A"/>
    <w:rsid w:val="00B13562"/>
    <w:rsid w:val="00B16806"/>
    <w:rsid w:val="00B17B3E"/>
    <w:rsid w:val="00B30889"/>
    <w:rsid w:val="00B40E71"/>
    <w:rsid w:val="00B531FF"/>
    <w:rsid w:val="00B57206"/>
    <w:rsid w:val="00B633DA"/>
    <w:rsid w:val="00B93BA7"/>
    <w:rsid w:val="00B9643D"/>
    <w:rsid w:val="00BA2AC0"/>
    <w:rsid w:val="00BA5B4F"/>
    <w:rsid w:val="00BD6717"/>
    <w:rsid w:val="00BD7BE9"/>
    <w:rsid w:val="00BE3C3B"/>
    <w:rsid w:val="00BE54D2"/>
    <w:rsid w:val="00BF12EF"/>
    <w:rsid w:val="00BF4557"/>
    <w:rsid w:val="00C05D41"/>
    <w:rsid w:val="00C17B9C"/>
    <w:rsid w:val="00C27997"/>
    <w:rsid w:val="00C46E0E"/>
    <w:rsid w:val="00C52C8F"/>
    <w:rsid w:val="00C70861"/>
    <w:rsid w:val="00C7647E"/>
    <w:rsid w:val="00C953F7"/>
    <w:rsid w:val="00CA570C"/>
    <w:rsid w:val="00CB48B2"/>
    <w:rsid w:val="00CE2482"/>
    <w:rsid w:val="00D117E6"/>
    <w:rsid w:val="00D30E5B"/>
    <w:rsid w:val="00D4709C"/>
    <w:rsid w:val="00D6371D"/>
    <w:rsid w:val="00D7114F"/>
    <w:rsid w:val="00DA11D5"/>
    <w:rsid w:val="00DB7492"/>
    <w:rsid w:val="00DB7512"/>
    <w:rsid w:val="00DC10EA"/>
    <w:rsid w:val="00E215A3"/>
    <w:rsid w:val="00E27553"/>
    <w:rsid w:val="00E312FA"/>
    <w:rsid w:val="00E31522"/>
    <w:rsid w:val="00E32AB1"/>
    <w:rsid w:val="00E33C8F"/>
    <w:rsid w:val="00E37E1E"/>
    <w:rsid w:val="00E43E64"/>
    <w:rsid w:val="00E45510"/>
    <w:rsid w:val="00E62D4F"/>
    <w:rsid w:val="00E77A83"/>
    <w:rsid w:val="00E8254A"/>
    <w:rsid w:val="00E83368"/>
    <w:rsid w:val="00E85FEF"/>
    <w:rsid w:val="00E92C94"/>
    <w:rsid w:val="00E952CF"/>
    <w:rsid w:val="00EB7F2F"/>
    <w:rsid w:val="00EF3B4D"/>
    <w:rsid w:val="00EF4AA2"/>
    <w:rsid w:val="00F04A5C"/>
    <w:rsid w:val="00F05317"/>
    <w:rsid w:val="00F323BA"/>
    <w:rsid w:val="00F349F4"/>
    <w:rsid w:val="00F86187"/>
    <w:rsid w:val="00FA4D8D"/>
    <w:rsid w:val="00FA771D"/>
    <w:rsid w:val="00FB12A9"/>
    <w:rsid w:val="00FC6C52"/>
    <w:rsid w:val="00FD2B06"/>
    <w:rsid w:val="00FF6BF3"/>
    <w:rsid w:val="74DD3F6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8A0D2"/>
  <w15:docId w15:val="{9B3B864C-191D-4FD3-8165-EA2460C2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71A17"/>
  </w:style>
  <w:style w:type="paragraph" w:styleId="Titolo1">
    <w:name w:val="heading 1"/>
    <w:basedOn w:val="Normale"/>
    <w:next w:val="Normale"/>
    <w:link w:val="Titolo1Carattere"/>
    <w:uiPriority w:val="9"/>
    <w:qFormat/>
    <w:rsid w:val="00673BD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2"/>
    <w:uiPriority w:val="99"/>
    <w:semiHidden/>
    <w:unhideWhenUsed/>
    <w:rsid w:val="00E83368"/>
    <w:rPr>
      <w:rFonts w:ascii="Segoe UI" w:hAnsi="Segoe UI" w:cs="Segoe UI"/>
      <w:sz w:val="18"/>
      <w:szCs w:val="18"/>
    </w:rPr>
  </w:style>
  <w:style w:type="character" w:customStyle="1" w:styleId="TestofumettoCarattere">
    <w:name w:val="Testo fumetto Carattere"/>
    <w:basedOn w:val="Carpredefinitoparagrafo"/>
    <w:uiPriority w:val="99"/>
    <w:semiHidden/>
    <w:rsid w:val="00CA46B0"/>
    <w:rPr>
      <w:rFonts w:ascii="Lucida Grande" w:hAnsi="Lucida Grande"/>
      <w:sz w:val="18"/>
      <w:szCs w:val="18"/>
    </w:rPr>
  </w:style>
  <w:style w:type="character" w:customStyle="1" w:styleId="TestofumettoCarattere0">
    <w:name w:val="Testo fumetto Carattere0"/>
    <w:basedOn w:val="Carpredefinitoparagrafo"/>
    <w:uiPriority w:val="99"/>
    <w:semiHidden/>
    <w:rsid w:val="00CA46B0"/>
    <w:rPr>
      <w:rFonts w:ascii="Lucida Grande" w:hAnsi="Lucida Grande"/>
      <w:sz w:val="18"/>
      <w:szCs w:val="18"/>
    </w:rPr>
  </w:style>
  <w:style w:type="character" w:customStyle="1" w:styleId="TestofumettoCarattere1">
    <w:name w:val="Testo fumetto Carattere1"/>
    <w:basedOn w:val="Carpredefinitoparagrafo"/>
    <w:uiPriority w:val="99"/>
    <w:semiHidden/>
    <w:rsid w:val="00A87EAD"/>
    <w:rPr>
      <w:rFonts w:ascii="Lucida Grande" w:hAnsi="Lucida Grande" w:cs="Lucida Grande"/>
      <w:sz w:val="18"/>
      <w:szCs w:val="18"/>
    </w:rPr>
  </w:style>
  <w:style w:type="paragraph" w:styleId="Paragrafoelenco">
    <w:name w:val="List Paragraph"/>
    <w:basedOn w:val="Normale"/>
    <w:uiPriority w:val="34"/>
    <w:qFormat/>
    <w:rsid w:val="00E215A3"/>
    <w:pPr>
      <w:ind w:left="720"/>
      <w:contextualSpacing/>
    </w:pPr>
  </w:style>
  <w:style w:type="table" w:styleId="Grigliatabella">
    <w:name w:val="Table Grid"/>
    <w:basedOn w:val="Tabellanormale"/>
    <w:uiPriority w:val="39"/>
    <w:rsid w:val="00396DB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96DB4"/>
    <w:rPr>
      <w:color w:val="0000FF"/>
      <w:u w:val="single"/>
    </w:rPr>
  </w:style>
  <w:style w:type="character" w:styleId="Rimandocommento">
    <w:name w:val="annotation reference"/>
    <w:basedOn w:val="Carpredefinitoparagrafo"/>
    <w:uiPriority w:val="99"/>
    <w:semiHidden/>
    <w:unhideWhenUsed/>
    <w:rsid w:val="00E83368"/>
    <w:rPr>
      <w:sz w:val="16"/>
      <w:szCs w:val="16"/>
    </w:rPr>
  </w:style>
  <w:style w:type="paragraph" w:styleId="Testocommento">
    <w:name w:val="annotation text"/>
    <w:basedOn w:val="Normale"/>
    <w:link w:val="TestocommentoCarattere"/>
    <w:uiPriority w:val="99"/>
    <w:unhideWhenUsed/>
    <w:rsid w:val="00E83368"/>
    <w:rPr>
      <w:sz w:val="20"/>
      <w:szCs w:val="20"/>
    </w:rPr>
  </w:style>
  <w:style w:type="character" w:customStyle="1" w:styleId="TestocommentoCarattere">
    <w:name w:val="Testo commento Carattere"/>
    <w:basedOn w:val="Carpredefinitoparagrafo"/>
    <w:link w:val="Testocommento"/>
    <w:uiPriority w:val="99"/>
    <w:rsid w:val="00E83368"/>
    <w:rPr>
      <w:sz w:val="20"/>
      <w:szCs w:val="20"/>
    </w:rPr>
  </w:style>
  <w:style w:type="character" w:customStyle="1" w:styleId="TestofumettoCarattere2">
    <w:name w:val="Testo fumetto Carattere2"/>
    <w:basedOn w:val="Carpredefinitoparagrafo"/>
    <w:link w:val="Testofumetto"/>
    <w:uiPriority w:val="99"/>
    <w:semiHidden/>
    <w:rsid w:val="00E83368"/>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E952CF"/>
    <w:rPr>
      <w:b/>
      <w:bCs/>
    </w:rPr>
  </w:style>
  <w:style w:type="character" w:customStyle="1" w:styleId="SoggettocommentoCarattere">
    <w:name w:val="Soggetto commento Carattere"/>
    <w:basedOn w:val="TestocommentoCarattere"/>
    <w:link w:val="Soggettocommento"/>
    <w:uiPriority w:val="99"/>
    <w:semiHidden/>
    <w:rsid w:val="00E952CF"/>
    <w:rPr>
      <w:b/>
      <w:bCs/>
      <w:sz w:val="20"/>
      <w:szCs w:val="20"/>
    </w:rPr>
  </w:style>
  <w:style w:type="character" w:customStyle="1" w:styleId="Menzionenonrisolta1">
    <w:name w:val="Menzione non risolta1"/>
    <w:basedOn w:val="Carpredefinitoparagrafo"/>
    <w:uiPriority w:val="99"/>
    <w:semiHidden/>
    <w:unhideWhenUsed/>
    <w:rsid w:val="00B633DA"/>
    <w:rPr>
      <w:color w:val="605E5C"/>
      <w:shd w:val="clear" w:color="auto" w:fill="E1DFDD"/>
    </w:rPr>
  </w:style>
  <w:style w:type="character" w:customStyle="1" w:styleId="Menzionenonrisolta2">
    <w:name w:val="Menzione non risolta2"/>
    <w:basedOn w:val="Carpredefinitoparagrafo"/>
    <w:uiPriority w:val="99"/>
    <w:semiHidden/>
    <w:unhideWhenUsed/>
    <w:rsid w:val="0079595D"/>
    <w:rPr>
      <w:color w:val="605E5C"/>
      <w:shd w:val="clear" w:color="auto" w:fill="E1DFDD"/>
    </w:rPr>
  </w:style>
  <w:style w:type="paragraph" w:styleId="Testonotaapidipagina">
    <w:name w:val="footnote text"/>
    <w:basedOn w:val="Normale"/>
    <w:link w:val="TestonotaapidipaginaCarattere"/>
    <w:uiPriority w:val="99"/>
    <w:semiHidden/>
    <w:unhideWhenUsed/>
    <w:rsid w:val="004A172B"/>
    <w:rPr>
      <w:sz w:val="20"/>
      <w:szCs w:val="20"/>
    </w:rPr>
  </w:style>
  <w:style w:type="character" w:customStyle="1" w:styleId="TestonotaapidipaginaCarattere">
    <w:name w:val="Testo nota a piè di pagina Carattere"/>
    <w:basedOn w:val="Carpredefinitoparagrafo"/>
    <w:link w:val="Testonotaapidipagina"/>
    <w:uiPriority w:val="99"/>
    <w:semiHidden/>
    <w:rsid w:val="004A172B"/>
    <w:rPr>
      <w:sz w:val="20"/>
      <w:szCs w:val="20"/>
    </w:rPr>
  </w:style>
  <w:style w:type="character" w:styleId="Rimandonotaapidipagina">
    <w:name w:val="footnote reference"/>
    <w:basedOn w:val="Carpredefinitoparagrafo"/>
    <w:uiPriority w:val="99"/>
    <w:semiHidden/>
    <w:unhideWhenUsed/>
    <w:rsid w:val="004A172B"/>
    <w:rPr>
      <w:vertAlign w:val="superscript"/>
    </w:rPr>
  </w:style>
  <w:style w:type="character" w:styleId="Testosegnaposto">
    <w:name w:val="Placeholder Text"/>
    <w:basedOn w:val="Carpredefinitoparagrafo"/>
    <w:uiPriority w:val="99"/>
    <w:semiHidden/>
    <w:rsid w:val="0099413D"/>
    <w:rPr>
      <w:color w:val="808080"/>
    </w:rPr>
  </w:style>
  <w:style w:type="numbering" w:customStyle="1" w:styleId="Stile1">
    <w:name w:val="Stile1"/>
    <w:uiPriority w:val="99"/>
    <w:rsid w:val="007F7BBA"/>
    <w:pPr>
      <w:numPr>
        <w:numId w:val="11"/>
      </w:numPr>
    </w:pPr>
  </w:style>
  <w:style w:type="paragraph" w:styleId="NormaleWeb">
    <w:name w:val="Normal (Web)"/>
    <w:basedOn w:val="Normale"/>
    <w:uiPriority w:val="99"/>
    <w:unhideWhenUsed/>
    <w:rsid w:val="00E37E1E"/>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FB12A9"/>
    <w:pPr>
      <w:tabs>
        <w:tab w:val="center" w:pos="4819"/>
        <w:tab w:val="right" w:pos="9638"/>
      </w:tabs>
    </w:pPr>
  </w:style>
  <w:style w:type="character" w:customStyle="1" w:styleId="IntestazioneCarattere">
    <w:name w:val="Intestazione Carattere"/>
    <w:basedOn w:val="Carpredefinitoparagrafo"/>
    <w:link w:val="Intestazione"/>
    <w:uiPriority w:val="99"/>
    <w:rsid w:val="00FB12A9"/>
  </w:style>
  <w:style w:type="paragraph" w:styleId="Pidipagina">
    <w:name w:val="footer"/>
    <w:basedOn w:val="Normale"/>
    <w:link w:val="PidipaginaCarattere"/>
    <w:uiPriority w:val="99"/>
    <w:unhideWhenUsed/>
    <w:rsid w:val="00FB12A9"/>
    <w:pPr>
      <w:tabs>
        <w:tab w:val="center" w:pos="4819"/>
        <w:tab w:val="right" w:pos="9638"/>
      </w:tabs>
    </w:pPr>
  </w:style>
  <w:style w:type="character" w:customStyle="1" w:styleId="PidipaginaCarattere">
    <w:name w:val="Piè di pagina Carattere"/>
    <w:basedOn w:val="Carpredefinitoparagrafo"/>
    <w:link w:val="Pidipagina"/>
    <w:uiPriority w:val="99"/>
    <w:rsid w:val="00FB12A9"/>
  </w:style>
  <w:style w:type="paragraph" w:styleId="Revisione">
    <w:name w:val="Revision"/>
    <w:hidden/>
    <w:uiPriority w:val="99"/>
    <w:semiHidden/>
    <w:rsid w:val="00FC6C52"/>
  </w:style>
  <w:style w:type="character" w:styleId="Collegamentovisitato">
    <w:name w:val="FollowedHyperlink"/>
    <w:basedOn w:val="Carpredefinitoparagrafo"/>
    <w:uiPriority w:val="99"/>
    <w:semiHidden/>
    <w:unhideWhenUsed/>
    <w:rsid w:val="000E2B9F"/>
    <w:rPr>
      <w:color w:val="954F72" w:themeColor="followedHyperlink"/>
      <w:u w:val="single"/>
    </w:rPr>
  </w:style>
  <w:style w:type="character" w:customStyle="1" w:styleId="Titolo1Carattere">
    <w:name w:val="Titolo 1 Carattere"/>
    <w:basedOn w:val="Carpredefinitoparagrafo"/>
    <w:link w:val="Titolo1"/>
    <w:uiPriority w:val="9"/>
    <w:rsid w:val="00673BD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Hwl1DsE7s6k?list=PLmKUwJ0KJQnW0eqrDPPc5_PnpSGJOEUM-" TargetMode="External"/><Relationship Id="rId18" Type="http://schemas.openxmlformats.org/officeDocument/2006/relationships/chart" Target="charts/chart1.xml"/><Relationship Id="rId26" Type="http://schemas.microsoft.com/office/2011/relationships/commentsExtended" Target="commentsExtended.xml"/><Relationship Id="rId21" Type="http://schemas.openxmlformats.org/officeDocument/2006/relationships/hyperlink" Target="https://www.imparalafinanza.it/quiz-tassi-interesse-e-capitalizzazion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ok.polimi.it" TargetMode="External"/><Relationship Id="rId17" Type="http://schemas.openxmlformats.org/officeDocument/2006/relationships/image" Target="media/image5.jpeg"/><Relationship Id="rId25" Type="http://schemas.openxmlformats.org/officeDocument/2006/relationships/comments" Target="comments.xml"/><Relationship Id="rId33" Type="http://schemas.openxmlformats.org/officeDocument/2006/relationships/image" Target="media/image6.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imparalafinanza.it/tassi-di-interesse-e-capitalizzazione/" TargetMode="External"/><Relationship Id="rId29" Type="http://schemas.openxmlformats.org/officeDocument/2006/relationships/hyperlink" Target="https://youtu.be/w8r4kWxI5LI?list=PLmKUwJ0KJQnW0eqrDPPc5_PnpSGJOE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mparalafinanza.it/quiz-tassi-e-usura/" TargetMode="External"/><Relationship Id="rId32" Type="http://schemas.openxmlformats.org/officeDocument/2006/relationships/hyperlink" Target="https://youtu.be/rhP0eMhHF1c?list=PLmKUwJ0KJQnW0eqrDPPc5_PnpSGJOEUM-"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youtube.com/watch?v=rd6aOA9DDbQ" TargetMode="External"/><Relationship Id="rId23" Type="http://schemas.openxmlformats.org/officeDocument/2006/relationships/hyperlink" Target="https://www.imparalafinanza.it/tassi-e-usura/" TargetMode="External"/><Relationship Id="rId28" Type="http://schemas.microsoft.com/office/2018/08/relationships/commentsExtensible" Target="commentsExtensible.xml"/><Relationship Id="rId36" Type="http://schemas.openxmlformats.org/officeDocument/2006/relationships/fontTable" Target="fontTable.xml"/><Relationship Id="rId10" Type="http://schemas.openxmlformats.org/officeDocument/2006/relationships/hyperlink" Target="mailto:edufin@polimi.it" TargetMode="External"/><Relationship Id="rId19" Type="http://schemas.openxmlformats.org/officeDocument/2006/relationships/chart" Target="charts/chart2.xml"/><Relationship Id="rId31" Type="http://schemas.openxmlformats.org/officeDocument/2006/relationships/hyperlink" Target="https://www.imparalafinanza.it/quiz-tan-e-tae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Ln46Ro2wSoI" TargetMode="External"/><Relationship Id="rId22" Type="http://schemas.openxmlformats.org/officeDocument/2006/relationships/hyperlink" Target="https://youtu.be/7StjB63U6fI?list=PLmKUwJ0KJQnW0eqrDPPc5_PnpSGJOEUM-" TargetMode="External"/><Relationship Id="rId27" Type="http://schemas.microsoft.com/office/2016/09/relationships/commentsIds" Target="commentsIds.xml"/><Relationship Id="rId30" Type="http://schemas.openxmlformats.org/officeDocument/2006/relationships/hyperlink" Target="https://www.imparalafinanza.it/tan-e-taeg/"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alkoo.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Grafico%20in%20Microsoft%20Word"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Investimento</a:t>
            </a:r>
            <a:r>
              <a:rPr lang="it-IT" baseline="0"/>
              <a:t> mensile</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Foglio1!$B$1</c:f>
              <c:strCache>
                <c:ptCount val="1"/>
                <c:pt idx="0">
                  <c:v>Capitalizzazione Composta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Foglio1!$A$2:$A$6</c:f>
              <c:numCache>
                <c:formatCode>General</c:formatCode>
                <c:ptCount val="5"/>
                <c:pt idx="0">
                  <c:v>0</c:v>
                </c:pt>
                <c:pt idx="1">
                  <c:v>0.25</c:v>
                </c:pt>
                <c:pt idx="2">
                  <c:v>0.5</c:v>
                </c:pt>
                <c:pt idx="3">
                  <c:v>0.75</c:v>
                </c:pt>
                <c:pt idx="4">
                  <c:v>1</c:v>
                </c:pt>
              </c:numCache>
            </c:numRef>
          </c:cat>
          <c:val>
            <c:numRef>
              <c:f>Foglio1!$B$2:$B$6</c:f>
              <c:numCache>
                <c:formatCode>"$"\ #,##0.00</c:formatCode>
                <c:ptCount val="5"/>
                <c:pt idx="0">
                  <c:v>10000</c:v>
                </c:pt>
                <c:pt idx="1">
                  <c:v>10074.17071777733</c:v>
                </c:pt>
                <c:pt idx="2">
                  <c:v>10148.891565092221</c:v>
                </c:pt>
                <c:pt idx="3">
                  <c:v>10224.166622294941</c:v>
                </c:pt>
                <c:pt idx="4">
                  <c:v>10300</c:v>
                </c:pt>
              </c:numCache>
            </c:numRef>
          </c:val>
          <c:smooth val="0"/>
          <c:extLst>
            <c:ext xmlns:c16="http://schemas.microsoft.com/office/drawing/2014/chart" uri="{C3380CC4-5D6E-409C-BE32-E72D297353CC}">
              <c16:uniqueId val="{00000000-AB42-E24F-A477-4CC7DD3EFFB3}"/>
            </c:ext>
          </c:extLst>
        </c:ser>
        <c:ser>
          <c:idx val="1"/>
          <c:order val="1"/>
          <c:tx>
            <c:strRef>
              <c:f>Foglio1!$C$1</c:f>
              <c:strCache>
                <c:ptCount val="1"/>
                <c:pt idx="0">
                  <c:v>Capitalizzazione Semplice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Foglio1!$A$2:$A$6</c:f>
              <c:numCache>
                <c:formatCode>General</c:formatCode>
                <c:ptCount val="5"/>
                <c:pt idx="0">
                  <c:v>0</c:v>
                </c:pt>
                <c:pt idx="1">
                  <c:v>0.25</c:v>
                </c:pt>
                <c:pt idx="2">
                  <c:v>0.5</c:v>
                </c:pt>
                <c:pt idx="3">
                  <c:v>0.75</c:v>
                </c:pt>
                <c:pt idx="4">
                  <c:v>1</c:v>
                </c:pt>
              </c:numCache>
            </c:numRef>
          </c:cat>
          <c:val>
            <c:numRef>
              <c:f>Foglio1!$C$2:$C$6</c:f>
              <c:numCache>
                <c:formatCode>"$"\ #,##0.00</c:formatCode>
                <c:ptCount val="5"/>
                <c:pt idx="0">
                  <c:v>10000</c:v>
                </c:pt>
                <c:pt idx="1">
                  <c:v>10075</c:v>
                </c:pt>
                <c:pt idx="2">
                  <c:v>10149.999999999991</c:v>
                </c:pt>
                <c:pt idx="3">
                  <c:v>10225</c:v>
                </c:pt>
                <c:pt idx="4">
                  <c:v>10300</c:v>
                </c:pt>
              </c:numCache>
            </c:numRef>
          </c:val>
          <c:smooth val="0"/>
          <c:extLst>
            <c:ext xmlns:c16="http://schemas.microsoft.com/office/drawing/2014/chart" uri="{C3380CC4-5D6E-409C-BE32-E72D297353CC}">
              <c16:uniqueId val="{00000001-AB42-E24F-A477-4CC7DD3EFFB3}"/>
            </c:ext>
          </c:extLst>
        </c:ser>
        <c:dLbls>
          <c:showLegendKey val="0"/>
          <c:showVal val="0"/>
          <c:showCatName val="0"/>
          <c:showSerName val="0"/>
          <c:showPercent val="0"/>
          <c:showBubbleSize val="0"/>
        </c:dLbls>
        <c:marker val="1"/>
        <c:smooth val="0"/>
        <c:axId val="381716648"/>
        <c:axId val="381723272"/>
      </c:lineChart>
      <c:catAx>
        <c:axId val="38171664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81723272"/>
        <c:crosses val="autoZero"/>
        <c:auto val="0"/>
        <c:lblAlgn val="ctr"/>
        <c:lblOffset val="100"/>
        <c:noMultiLvlLbl val="0"/>
      </c:catAx>
      <c:valAx>
        <c:axId val="381723272"/>
        <c:scaling>
          <c:orientation val="minMax"/>
          <c:max val="10300"/>
          <c:min val="1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quot;$&quot;\ #,##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81716648"/>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Investimento annuale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0"/>
          <c:order val="0"/>
          <c:tx>
            <c:strRef>
              <c:f>'[Grafico in Microsoft Word]Esercizio 3'!$G$1</c:f>
              <c:strCache>
                <c:ptCount val="1"/>
                <c:pt idx="0">
                  <c:v>Capitalizzazione Composta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'[Grafico in Microsoft Word]Esercizio 3'!$F$2:$F$7</c:f>
              <c:numCache>
                <c:formatCode>General</c:formatCode>
                <c:ptCount val="6"/>
                <c:pt idx="0">
                  <c:v>0</c:v>
                </c:pt>
                <c:pt idx="1">
                  <c:v>1</c:v>
                </c:pt>
                <c:pt idx="2">
                  <c:v>2</c:v>
                </c:pt>
                <c:pt idx="3">
                  <c:v>3</c:v>
                </c:pt>
                <c:pt idx="4">
                  <c:v>4</c:v>
                </c:pt>
                <c:pt idx="5">
                  <c:v>5</c:v>
                </c:pt>
              </c:numCache>
            </c:numRef>
          </c:cat>
          <c:val>
            <c:numRef>
              <c:f>'[Grafico in Microsoft Word]Esercizio 3'!$G$2:$G$7</c:f>
              <c:numCache>
                <c:formatCode>"$"\ #,##0.00</c:formatCode>
                <c:ptCount val="6"/>
                <c:pt idx="0">
                  <c:v>10000</c:v>
                </c:pt>
                <c:pt idx="1">
                  <c:v>10300</c:v>
                </c:pt>
                <c:pt idx="2">
                  <c:v>10609</c:v>
                </c:pt>
                <c:pt idx="3">
                  <c:v>10927.27</c:v>
                </c:pt>
                <c:pt idx="4">
                  <c:v>11255.088100000001</c:v>
                </c:pt>
                <c:pt idx="5">
                  <c:v>11592.740743</c:v>
                </c:pt>
              </c:numCache>
            </c:numRef>
          </c:val>
          <c:smooth val="0"/>
          <c:extLst>
            <c:ext xmlns:c16="http://schemas.microsoft.com/office/drawing/2014/chart" uri="{C3380CC4-5D6E-409C-BE32-E72D297353CC}">
              <c16:uniqueId val="{00000000-1DF1-D94B-BC7B-DF58AC595150}"/>
            </c:ext>
          </c:extLst>
        </c:ser>
        <c:ser>
          <c:idx val="1"/>
          <c:order val="1"/>
          <c:tx>
            <c:strRef>
              <c:f>'[Grafico in Microsoft Word]Esercizio 3'!$H$1</c:f>
              <c:strCache>
                <c:ptCount val="1"/>
                <c:pt idx="0">
                  <c:v>Capitalizzazione Semplice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'[Grafico in Microsoft Word]Esercizio 3'!$F$2:$F$7</c:f>
              <c:numCache>
                <c:formatCode>General</c:formatCode>
                <c:ptCount val="6"/>
                <c:pt idx="0">
                  <c:v>0</c:v>
                </c:pt>
                <c:pt idx="1">
                  <c:v>1</c:v>
                </c:pt>
                <c:pt idx="2">
                  <c:v>2</c:v>
                </c:pt>
                <c:pt idx="3">
                  <c:v>3</c:v>
                </c:pt>
                <c:pt idx="4">
                  <c:v>4</c:v>
                </c:pt>
                <c:pt idx="5">
                  <c:v>5</c:v>
                </c:pt>
              </c:numCache>
            </c:numRef>
          </c:cat>
          <c:val>
            <c:numRef>
              <c:f>'[Grafico in Microsoft Word]Esercizio 3'!$H$2:$H$7</c:f>
              <c:numCache>
                <c:formatCode>"$"\ #,##0.00</c:formatCode>
                <c:ptCount val="6"/>
                <c:pt idx="0">
                  <c:v>10000</c:v>
                </c:pt>
                <c:pt idx="1">
                  <c:v>10300</c:v>
                </c:pt>
                <c:pt idx="2">
                  <c:v>10600</c:v>
                </c:pt>
                <c:pt idx="3">
                  <c:v>10900</c:v>
                </c:pt>
                <c:pt idx="4">
                  <c:v>11200</c:v>
                </c:pt>
                <c:pt idx="5">
                  <c:v>11500</c:v>
                </c:pt>
              </c:numCache>
            </c:numRef>
          </c:val>
          <c:smooth val="0"/>
          <c:extLst>
            <c:ext xmlns:c16="http://schemas.microsoft.com/office/drawing/2014/chart" uri="{C3380CC4-5D6E-409C-BE32-E72D297353CC}">
              <c16:uniqueId val="{00000001-1DF1-D94B-BC7B-DF58AC595150}"/>
            </c:ext>
          </c:extLst>
        </c:ser>
        <c:dLbls>
          <c:showLegendKey val="0"/>
          <c:showVal val="0"/>
          <c:showCatName val="0"/>
          <c:showSerName val="0"/>
          <c:showPercent val="0"/>
          <c:showBubbleSize val="0"/>
        </c:dLbls>
        <c:marker val="1"/>
        <c:smooth val="0"/>
        <c:axId val="381772408"/>
        <c:axId val="381778712"/>
      </c:lineChart>
      <c:catAx>
        <c:axId val="38177240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81778712"/>
        <c:crosses val="autoZero"/>
        <c:auto val="1"/>
        <c:lblAlgn val="ctr"/>
        <c:lblOffset val="100"/>
        <c:noMultiLvlLbl val="0"/>
      </c:catAx>
      <c:valAx>
        <c:axId val="381778712"/>
        <c:scaling>
          <c:orientation val="minMax"/>
          <c:max val="11600"/>
          <c:min val="100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quot;$&quot;\ #,##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81772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28ED-0B77-C948-A170-A44103F1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4630</Words>
  <Characters>26391</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Daniele Marazzina</cp:lastModifiedBy>
  <cp:revision>65</cp:revision>
  <cp:lastPrinted>2019-07-03T15:28:00Z</cp:lastPrinted>
  <dcterms:created xsi:type="dcterms:W3CDTF">2019-05-27T09:23:00Z</dcterms:created>
  <dcterms:modified xsi:type="dcterms:W3CDTF">2021-02-17T15:32:00Z</dcterms:modified>
</cp:coreProperties>
</file>