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9BD22" w14:textId="0E4A106A" w:rsidR="008356C6" w:rsidRPr="004C3A8D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obiettivo della Direttiva europea per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efficienza energetica degli edifici approvata nel 2024?</w:t>
      </w:r>
    </w:p>
    <w:p w14:paraId="294E2EAC" w14:textId="77777777" w:rsidR="008356C6" w:rsidRPr="008356C6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Ridurre le emissioni di gas serra degli edifici residenziali esistenti e avere nuovi edifici a emissioni zero a partire dal 2030</w:t>
      </w:r>
    </w:p>
    <w:p w14:paraId="03C5142F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Ridurre il consumo energetico degli edifici residenziali del 50%</w:t>
      </w:r>
    </w:p>
    <w:p w14:paraId="3A59B351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Eliminare completamente le emissioni di gas serra entro il 2030</w:t>
      </w:r>
    </w:p>
    <w:p w14:paraId="568B6CD9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Tutti gli edifici devono essere a emissioni zero a partire dal 2030</w:t>
      </w:r>
    </w:p>
    <w:p w14:paraId="3DDB9D85" w14:textId="299E9DD4" w:rsidR="008356C6" w:rsidRPr="00483F91" w:rsidRDefault="008356C6" w:rsidP="002B7C8D">
      <w:pPr>
        <w:jc w:val="both"/>
        <w:rPr>
          <w:rFonts w:ascii="Georgia" w:hAnsi="Georgia"/>
          <w:color w:val="FF0000"/>
        </w:rPr>
      </w:pPr>
      <w:r w:rsidRPr="00483F91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483F91">
        <w:rPr>
          <w:rFonts w:ascii="Georgia" w:hAnsi="Georgia"/>
          <w:b/>
          <w:bCs/>
          <w:color w:val="FF0000"/>
        </w:rPr>
        <w:t>.</w:t>
      </w:r>
      <w:r w:rsidRPr="00483F91">
        <w:rPr>
          <w:rFonts w:ascii="Georgia" w:hAnsi="Georgia"/>
          <w:color w:val="FF0000"/>
        </w:rPr>
        <w:t xml:space="preserve"> La direttiva mira a ridurre le emissioni di gas serra degli edifici residenziali esistenti</w:t>
      </w:r>
      <w:r>
        <w:rPr>
          <w:rFonts w:ascii="Georgia" w:hAnsi="Georgia"/>
          <w:color w:val="FF0000"/>
        </w:rPr>
        <w:t xml:space="preserve"> e ad avere nuovi edifici a emissioni zero a partire dal 2030</w:t>
      </w:r>
      <w:r w:rsidRPr="00483F91">
        <w:rPr>
          <w:rFonts w:ascii="Georgia" w:hAnsi="Georgia"/>
          <w:color w:val="FF0000"/>
        </w:rPr>
        <w:t>.</w:t>
      </w:r>
    </w:p>
    <w:p w14:paraId="275D5CF0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3F4E81F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02B3A735" w14:textId="4BF91363" w:rsidR="008356C6" w:rsidRPr="004C3A8D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 Cosa si intende pe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r 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‘‘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carbon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border</w:t>
      </w:r>
      <w:proofErr w:type="spellEnd"/>
      <w:r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adjustment</w:t>
      </w:r>
      <w:proofErr w:type="spellEnd"/>
      <w:r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mechanism</w:t>
      </w:r>
      <w:proofErr w:type="spellEnd"/>
      <w:r w:rsidR="00BB7D94">
        <w:rPr>
          <w:rFonts w:ascii="Georgia" w:hAnsi="Georgia"/>
          <w:b/>
          <w:bCs/>
          <w:color w:val="FFFFFF" w:themeColor="background1"/>
          <w:highlight w:val="black"/>
        </w:rPr>
        <w:t>’’</w:t>
      </w:r>
      <w:r>
        <w:rPr>
          <w:rFonts w:ascii="Georgia" w:hAnsi="Georgia"/>
          <w:b/>
          <w:bCs/>
          <w:color w:val="FFFFFF" w:themeColor="background1"/>
          <w:highlight w:val="black"/>
        </w:rPr>
        <w:t>?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</w:p>
    <w:p w14:paraId="61B50232" w14:textId="254784F9" w:rsidR="008356C6" w:rsidRPr="008356C6" w:rsidRDefault="008356C6" w:rsidP="002B7C8D">
      <w:pPr>
        <w:pStyle w:val="Paragrafoelenco"/>
        <w:numPr>
          <w:ilvl w:val="0"/>
          <w:numId w:val="7"/>
        </w:numPr>
        <w:spacing w:before="60" w:after="60"/>
        <w:jc w:val="both"/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</w:pPr>
      <w:r w:rsidRPr="008356C6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È un meccanismo che applica un prezzo alle emissioni di carbonio delle merci importate nell</w:t>
      </w:r>
      <w:r w:rsidR="00BB7D94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’</w:t>
      </w:r>
      <w:r w:rsidRPr="008356C6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UE</w:t>
      </w:r>
      <w:r w:rsidR="00BB7D94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 xml:space="preserve"> </w:t>
      </w:r>
    </w:p>
    <w:p w14:paraId="4D3855FC" w14:textId="4DB3E760" w:rsidR="008356C6" w:rsidRPr="00483F91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Assorbimento del carbonio nell</w:t>
      </w:r>
      <w:r w:rsidR="00BB7D94">
        <w:rPr>
          <w:rFonts w:ascii="Georgia" w:hAnsi="Georgia"/>
        </w:rPr>
        <w:t>’</w:t>
      </w:r>
      <w:r w:rsidRPr="00483F91">
        <w:rPr>
          <w:rFonts w:ascii="Georgia" w:hAnsi="Georgia"/>
        </w:rPr>
        <w:t>atmosfera</w:t>
      </w:r>
    </w:p>
    <w:p w14:paraId="48E63EE2" w14:textId="77777777" w:rsidR="008356C6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>
        <w:rPr>
          <w:rFonts w:ascii="Georgia" w:hAnsi="Georgia"/>
        </w:rPr>
        <w:t>Delocalizzazione di aziende che emettono CO2</w:t>
      </w:r>
    </w:p>
    <w:p w14:paraId="6DDD1025" w14:textId="5248AB73" w:rsidR="008356C6" w:rsidRPr="008356C6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>
        <w:rPr>
          <w:rFonts w:ascii="Georgia" w:hAnsi="Georgia"/>
        </w:rPr>
        <w:t>Scambio di quote di emissione tra paesi</w:t>
      </w:r>
    </w:p>
    <w:p w14:paraId="14DAC940" w14:textId="4407315A" w:rsidR="008356C6" w:rsidRPr="00483F91" w:rsidRDefault="008356C6" w:rsidP="002B7C8D">
      <w:pPr>
        <w:jc w:val="both"/>
        <w:rPr>
          <w:rFonts w:ascii="Georgia" w:hAnsi="Georgia"/>
          <w:color w:val="FF0000"/>
        </w:rPr>
      </w:pPr>
      <w:r w:rsidRPr="00483F91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483F91">
        <w:rPr>
          <w:rFonts w:ascii="Georgia" w:hAnsi="Georgia"/>
          <w:b/>
          <w:bCs/>
          <w:color w:val="FF0000"/>
        </w:rPr>
        <w:t>.</w:t>
      </w:r>
      <w:r w:rsidRPr="00483F91">
        <w:rPr>
          <w:rFonts w:ascii="Georgia" w:hAnsi="Georgia"/>
          <w:color w:val="FF0000"/>
        </w:rPr>
        <w:t xml:space="preserve"> Il </w:t>
      </w:r>
      <w:r>
        <w:rPr>
          <w:rFonts w:ascii="Georgia" w:hAnsi="Georgia"/>
          <w:color w:val="FF0000"/>
        </w:rPr>
        <w:t>“</w:t>
      </w:r>
      <w:r w:rsidRPr="00483F91">
        <w:rPr>
          <w:rFonts w:ascii="Georgia" w:hAnsi="Georgia"/>
          <w:color w:val="FF0000"/>
        </w:rPr>
        <w:t xml:space="preserve">carbon </w:t>
      </w:r>
      <w:proofErr w:type="spellStart"/>
      <w:r>
        <w:rPr>
          <w:rFonts w:ascii="Georgia" w:hAnsi="Georgia"/>
          <w:color w:val="FF0000"/>
        </w:rPr>
        <w:t>border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adjustment</w:t>
      </w:r>
      <w:proofErr w:type="spellEnd"/>
      <w:r>
        <w:rPr>
          <w:rFonts w:ascii="Georgia" w:hAnsi="Georgia"/>
          <w:color w:val="FF0000"/>
        </w:rPr>
        <w:t xml:space="preserve"> </w:t>
      </w:r>
      <w:proofErr w:type="spellStart"/>
      <w:r>
        <w:rPr>
          <w:rFonts w:ascii="Georgia" w:hAnsi="Georgia"/>
          <w:color w:val="FF0000"/>
        </w:rPr>
        <w:t>mechanism</w:t>
      </w:r>
      <w:proofErr w:type="spellEnd"/>
      <w:r>
        <w:rPr>
          <w:rFonts w:ascii="Georgia" w:hAnsi="Georgia"/>
          <w:color w:val="FF0000"/>
        </w:rPr>
        <w:t>”</w:t>
      </w:r>
      <w:r w:rsidRPr="00483F91">
        <w:rPr>
          <w:rFonts w:ascii="Georgia" w:hAnsi="Georgia"/>
          <w:color w:val="FF0000"/>
        </w:rPr>
        <w:t xml:space="preserve"> </w:t>
      </w:r>
      <w:r>
        <w:rPr>
          <w:rFonts w:ascii="Georgia" w:hAnsi="Georgia"/>
          <w:color w:val="FF0000"/>
        </w:rPr>
        <w:t>mira a scoraggiare il fenomeno del carbon leakage</w:t>
      </w:r>
      <w:r w:rsidRPr="00483F91">
        <w:rPr>
          <w:rFonts w:ascii="Georgia" w:hAnsi="Georgia"/>
          <w:color w:val="FF0000"/>
        </w:rPr>
        <w:t>.</w:t>
      </w:r>
    </w:p>
    <w:p w14:paraId="671FF9A6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DF311D9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4FBD66B1" w14:textId="3AD769B8" w:rsidR="008356C6" w:rsidRPr="00441A3B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41A3B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441A3B">
        <w:rPr>
          <w:rFonts w:ascii="Georgia" w:hAnsi="Georgia"/>
          <w:b/>
          <w:bCs/>
          <w:color w:val="FFFFFF" w:themeColor="background1"/>
          <w:highlight w:val="black"/>
        </w:rPr>
        <w:t>: Qual è il tipo di meccanismo adottato dal sistema europeo di scambio di quote di emissione?</w:t>
      </w:r>
    </w:p>
    <w:p w14:paraId="0BDAF45F" w14:textId="77777777" w:rsidR="008356C6" w:rsidRP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Cap and trade</w:t>
      </w:r>
    </w:p>
    <w:p w14:paraId="30197C61" w14:textId="77777777" w:rsid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Tassazione sulle emissioni</w:t>
      </w:r>
    </w:p>
    <w:p w14:paraId="34D0E4A4" w14:textId="2B006831" w:rsidR="008356C6" w:rsidRP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Quota fissa per azienda</w:t>
      </w:r>
    </w:p>
    <w:p w14:paraId="193B325E" w14:textId="77777777" w:rsidR="008356C6" w:rsidRPr="00441A3B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Incentivi per energie rinnovabili</w:t>
      </w:r>
    </w:p>
    <w:p w14:paraId="42478E33" w14:textId="2B9B0AD6" w:rsidR="008356C6" w:rsidRPr="00441A3B" w:rsidRDefault="008356C6" w:rsidP="002B7C8D">
      <w:pPr>
        <w:jc w:val="both"/>
        <w:rPr>
          <w:rFonts w:ascii="Georgia" w:hAnsi="Georgia"/>
          <w:color w:val="FF0000"/>
        </w:rPr>
      </w:pPr>
      <w:r w:rsidRPr="00441A3B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441A3B">
        <w:rPr>
          <w:rFonts w:ascii="Georgia" w:hAnsi="Georgia"/>
          <w:b/>
          <w:bCs/>
          <w:color w:val="FF0000"/>
        </w:rPr>
        <w:t>.</w:t>
      </w:r>
      <w:r w:rsidRPr="00441A3B">
        <w:rPr>
          <w:rFonts w:ascii="Georgia" w:hAnsi="Georgia"/>
          <w:color w:val="FF0000"/>
        </w:rPr>
        <w:t xml:space="preserve"> Il sistema di scambio di quote di emissione dell</w:t>
      </w:r>
      <w:r w:rsidR="00BB7D94">
        <w:rPr>
          <w:rFonts w:ascii="Georgia" w:hAnsi="Georgia"/>
          <w:color w:val="FF0000"/>
        </w:rPr>
        <w:t>’</w:t>
      </w:r>
      <w:r w:rsidRPr="00441A3B">
        <w:rPr>
          <w:rFonts w:ascii="Georgia" w:hAnsi="Georgia"/>
          <w:color w:val="FF0000"/>
        </w:rPr>
        <w:t xml:space="preserve">UE è basato sul meccanismo </w:t>
      </w:r>
      <w:r>
        <w:rPr>
          <w:rFonts w:ascii="Georgia" w:hAnsi="Georgia"/>
          <w:color w:val="FF0000"/>
        </w:rPr>
        <w:t>“</w:t>
      </w:r>
      <w:proofErr w:type="spellStart"/>
      <w:r w:rsidRPr="00441A3B">
        <w:rPr>
          <w:rFonts w:ascii="Georgia" w:hAnsi="Georgia"/>
          <w:color w:val="FF0000"/>
        </w:rPr>
        <w:t>cap</w:t>
      </w:r>
      <w:proofErr w:type="spellEnd"/>
      <w:r w:rsidRPr="00441A3B">
        <w:rPr>
          <w:rFonts w:ascii="Georgia" w:hAnsi="Georgia"/>
          <w:color w:val="FF0000"/>
        </w:rPr>
        <w:t xml:space="preserve"> and trade</w:t>
      </w:r>
      <w:r>
        <w:rPr>
          <w:rFonts w:ascii="Georgia" w:hAnsi="Georgia"/>
          <w:color w:val="FF0000"/>
        </w:rPr>
        <w:t>”</w:t>
      </w:r>
      <w:r w:rsidRPr="00441A3B">
        <w:rPr>
          <w:rFonts w:ascii="Georgia" w:hAnsi="Georgia"/>
          <w:color w:val="FF0000"/>
        </w:rPr>
        <w:t xml:space="preserve">, che stabilisce un tetto massimo alle emissioni </w:t>
      </w:r>
      <w:r>
        <w:rPr>
          <w:rFonts w:ascii="Georgia" w:hAnsi="Georgia"/>
          <w:color w:val="FF0000"/>
        </w:rPr>
        <w:t xml:space="preserve">globali </w:t>
      </w:r>
      <w:r w:rsidRPr="00441A3B">
        <w:rPr>
          <w:rFonts w:ascii="Georgia" w:hAnsi="Georgia"/>
          <w:color w:val="FF0000"/>
        </w:rPr>
        <w:t>(</w:t>
      </w:r>
      <w:proofErr w:type="spellStart"/>
      <w:r w:rsidRPr="00441A3B">
        <w:rPr>
          <w:rFonts w:ascii="Georgia" w:hAnsi="Georgia"/>
          <w:color w:val="FF0000"/>
        </w:rPr>
        <w:t>cap</w:t>
      </w:r>
      <w:proofErr w:type="spellEnd"/>
      <w:r w:rsidRPr="00441A3B">
        <w:rPr>
          <w:rFonts w:ascii="Georgia" w:hAnsi="Georgia"/>
          <w:color w:val="FF0000"/>
        </w:rPr>
        <w:t xml:space="preserve">) e consente alle aziende di scambiare le quote di emissione </w:t>
      </w:r>
      <w:r>
        <w:rPr>
          <w:rFonts w:ascii="Georgia" w:hAnsi="Georgia"/>
          <w:color w:val="FF0000"/>
        </w:rPr>
        <w:t xml:space="preserve">tra loro </w:t>
      </w:r>
      <w:r w:rsidRPr="00441A3B">
        <w:rPr>
          <w:rFonts w:ascii="Georgia" w:hAnsi="Georgia"/>
          <w:color w:val="FF0000"/>
        </w:rPr>
        <w:t>(trade).</w:t>
      </w:r>
    </w:p>
    <w:p w14:paraId="31E05ED9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3515842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E46943A" w14:textId="499E9782" w:rsidR="00441A3B" w:rsidRPr="004C3A8D" w:rsidRDefault="00441A3B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8356C6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 xml:space="preserve"> Entro quando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 xml:space="preserve">Unione </w:t>
      </w:r>
      <w:r w:rsidR="008356C6">
        <w:rPr>
          <w:rFonts w:ascii="Georgia" w:hAnsi="Georgia"/>
          <w:b/>
          <w:bCs/>
          <w:color w:val="FFFFFF" w:themeColor="background1"/>
          <w:highlight w:val="black"/>
        </w:rPr>
        <w:t>E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>uropea intende raggiungere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>obiettivo di neutralità climatica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7D7A0193" w14:textId="77777777" w:rsidR="008356C6" w:rsidRPr="00483F91" w:rsidRDefault="008356C6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2100</w:t>
      </w:r>
    </w:p>
    <w:p w14:paraId="3D9CF8F3" w14:textId="77777777" w:rsidR="004F48AE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2030</w:t>
      </w:r>
    </w:p>
    <w:p w14:paraId="10415CED" w14:textId="20FAF5EB" w:rsidR="00441A3B" w:rsidRPr="00483F91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2040</w:t>
      </w:r>
    </w:p>
    <w:p w14:paraId="36969BC8" w14:textId="590B2E57" w:rsidR="00441A3B" w:rsidRPr="008356C6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2050</w:t>
      </w:r>
    </w:p>
    <w:p w14:paraId="05F07DAB" w14:textId="3BE041C2" w:rsidR="00441A3B" w:rsidRPr="00483F91" w:rsidRDefault="00441A3B" w:rsidP="002B7C8D">
      <w:pPr>
        <w:jc w:val="both"/>
        <w:rPr>
          <w:rFonts w:ascii="Georgia" w:hAnsi="Georgia"/>
          <w:color w:val="FF0000"/>
        </w:rPr>
      </w:pPr>
      <w:r w:rsidRPr="00483F91">
        <w:rPr>
          <w:rFonts w:ascii="Georgia" w:hAnsi="Georgia"/>
          <w:b/>
          <w:bCs/>
          <w:color w:val="FF0000"/>
        </w:rPr>
        <w:t xml:space="preserve">Risposta corretta: </w:t>
      </w:r>
      <w:r w:rsidR="008356C6">
        <w:rPr>
          <w:rFonts w:ascii="Georgia" w:hAnsi="Georgia"/>
          <w:b/>
          <w:bCs/>
          <w:color w:val="FF0000"/>
        </w:rPr>
        <w:t>D</w:t>
      </w:r>
      <w:r w:rsidRPr="00483F91">
        <w:rPr>
          <w:rFonts w:ascii="Georgia" w:hAnsi="Georgia"/>
          <w:b/>
          <w:bCs/>
          <w:color w:val="FF0000"/>
        </w:rPr>
        <w:t>.</w:t>
      </w:r>
      <w:r w:rsidRPr="00483F91">
        <w:rPr>
          <w:rFonts w:ascii="Georgia" w:hAnsi="Georgia"/>
          <w:color w:val="FF0000"/>
        </w:rPr>
        <w:t xml:space="preserve"> L</w:t>
      </w:r>
      <w:r w:rsidR="00BB7D94">
        <w:rPr>
          <w:rFonts w:ascii="Georgia" w:hAnsi="Georgia"/>
          <w:color w:val="FF0000"/>
        </w:rPr>
        <w:t>’</w:t>
      </w:r>
      <w:r w:rsidRPr="00483F91">
        <w:rPr>
          <w:rFonts w:ascii="Georgia" w:hAnsi="Georgia"/>
          <w:color w:val="FF0000"/>
        </w:rPr>
        <w:t xml:space="preserve">Unione Europea si è impegnata a </w:t>
      </w:r>
      <w:r w:rsidR="004F48AE">
        <w:rPr>
          <w:rFonts w:ascii="Georgia" w:hAnsi="Georgia"/>
          <w:color w:val="FF0000"/>
        </w:rPr>
        <w:t>raggiungere l</w:t>
      </w:r>
      <w:r w:rsidR="00BB7D94">
        <w:rPr>
          <w:rFonts w:ascii="Georgia" w:hAnsi="Georgia"/>
          <w:color w:val="FF0000"/>
        </w:rPr>
        <w:t>’</w:t>
      </w:r>
      <w:r w:rsidR="004F48AE">
        <w:rPr>
          <w:rFonts w:ascii="Georgia" w:hAnsi="Georgia"/>
          <w:color w:val="FF0000"/>
        </w:rPr>
        <w:t>obiettivo di neutralità climatica entro il 2050</w:t>
      </w:r>
      <w:r w:rsidRPr="00483F91">
        <w:rPr>
          <w:rFonts w:ascii="Georgia" w:hAnsi="Georgia"/>
          <w:color w:val="FF0000"/>
        </w:rPr>
        <w:t>.</w:t>
      </w:r>
    </w:p>
    <w:p w14:paraId="17E3F1C9" w14:textId="77777777" w:rsidR="00441A3B" w:rsidRPr="00441A3B" w:rsidRDefault="00441A3B" w:rsidP="002B7C8D">
      <w:pPr>
        <w:jc w:val="both"/>
        <w:rPr>
          <w:rFonts w:ascii="Georgia" w:hAnsi="Georgia"/>
          <w:b/>
          <w:bCs/>
          <w:color w:val="000000" w:themeColor="text1"/>
          <w:highlight w:val="black"/>
        </w:rPr>
      </w:pPr>
    </w:p>
    <w:p w14:paraId="3300CBCC" w14:textId="77777777" w:rsidR="00441A3B" w:rsidRP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96015DE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FE5CDAD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8FA96AF" w14:textId="77777777" w:rsidR="004F48AE" w:rsidRDefault="004F48AE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0B59A71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BA48436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253745B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54C1F0B" w14:textId="5536A74E" w:rsidR="004C3A8D" w:rsidRPr="004C3A8D" w:rsidRDefault="004C3A8D" w:rsidP="002B7C8D">
      <w:pPr>
        <w:jc w:val="both"/>
        <w:rPr>
          <w:rFonts w:ascii="Georgia" w:hAnsi="Georgia"/>
        </w:rPr>
      </w:pPr>
    </w:p>
    <w:sectPr w:rsidR="004C3A8D" w:rsidRPr="004C3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75AC"/>
    <w:multiLevelType w:val="hybridMultilevel"/>
    <w:tmpl w:val="2BFE08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248CB"/>
    <w:multiLevelType w:val="hybridMultilevel"/>
    <w:tmpl w:val="B3A423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4FE9"/>
    <w:multiLevelType w:val="hybridMultilevel"/>
    <w:tmpl w:val="D932E8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C0329"/>
    <w:multiLevelType w:val="hybridMultilevel"/>
    <w:tmpl w:val="E9E0C0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03143"/>
    <w:multiLevelType w:val="hybridMultilevel"/>
    <w:tmpl w:val="8AA6752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A7C92"/>
    <w:multiLevelType w:val="hybridMultilevel"/>
    <w:tmpl w:val="5DBC93B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20099"/>
    <w:multiLevelType w:val="hybridMultilevel"/>
    <w:tmpl w:val="19D2EB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F63D5"/>
    <w:multiLevelType w:val="hybridMultilevel"/>
    <w:tmpl w:val="5E100C7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571FF"/>
    <w:multiLevelType w:val="hybridMultilevel"/>
    <w:tmpl w:val="3CA2612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F058C"/>
    <w:multiLevelType w:val="hybridMultilevel"/>
    <w:tmpl w:val="E5D4BB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70EA7"/>
    <w:multiLevelType w:val="hybridMultilevel"/>
    <w:tmpl w:val="809EAF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32F63"/>
    <w:multiLevelType w:val="hybridMultilevel"/>
    <w:tmpl w:val="5E288E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937670">
    <w:abstractNumId w:val="9"/>
  </w:num>
  <w:num w:numId="2" w16cid:durableId="228737503">
    <w:abstractNumId w:val="4"/>
  </w:num>
  <w:num w:numId="3" w16cid:durableId="980696738">
    <w:abstractNumId w:val="0"/>
  </w:num>
  <w:num w:numId="4" w16cid:durableId="1851213302">
    <w:abstractNumId w:val="6"/>
  </w:num>
  <w:num w:numId="5" w16cid:durableId="1823309785">
    <w:abstractNumId w:val="11"/>
  </w:num>
  <w:num w:numId="6" w16cid:durableId="1546411966">
    <w:abstractNumId w:val="5"/>
  </w:num>
  <w:num w:numId="7" w16cid:durableId="2035108535">
    <w:abstractNumId w:val="1"/>
  </w:num>
  <w:num w:numId="8" w16cid:durableId="725177560">
    <w:abstractNumId w:val="2"/>
  </w:num>
  <w:num w:numId="9" w16cid:durableId="2127233713">
    <w:abstractNumId w:val="10"/>
  </w:num>
  <w:num w:numId="10" w16cid:durableId="2128694699">
    <w:abstractNumId w:val="8"/>
  </w:num>
  <w:num w:numId="11" w16cid:durableId="1095200760">
    <w:abstractNumId w:val="7"/>
  </w:num>
  <w:num w:numId="12" w16cid:durableId="72241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8D"/>
    <w:rsid w:val="000A33E0"/>
    <w:rsid w:val="00111D71"/>
    <w:rsid w:val="00112A01"/>
    <w:rsid w:val="002057E7"/>
    <w:rsid w:val="002B7C8D"/>
    <w:rsid w:val="0033460B"/>
    <w:rsid w:val="003752CE"/>
    <w:rsid w:val="00441A3B"/>
    <w:rsid w:val="0047113B"/>
    <w:rsid w:val="00483F91"/>
    <w:rsid w:val="004C3A8D"/>
    <w:rsid w:val="004F48AE"/>
    <w:rsid w:val="005F2AA1"/>
    <w:rsid w:val="006502FF"/>
    <w:rsid w:val="006A2174"/>
    <w:rsid w:val="00812D6C"/>
    <w:rsid w:val="008258BB"/>
    <w:rsid w:val="008356C6"/>
    <w:rsid w:val="00A26FD7"/>
    <w:rsid w:val="00B153B2"/>
    <w:rsid w:val="00BB7D94"/>
    <w:rsid w:val="00C32679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8C1E6C"/>
  <w15:chartTrackingRefBased/>
  <w15:docId w15:val="{BDE7C394-0871-7D46-B921-790CF391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3A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C3A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C3A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C3A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C3A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C3A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C3A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C3A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C3A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3A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C3A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C3A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C3A8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C3A8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C3A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C3A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C3A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C3A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C3A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C3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C3A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C3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C3A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C3A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C3A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C3A8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C3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C3A8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C3A8D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8356C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10</cp:revision>
  <dcterms:created xsi:type="dcterms:W3CDTF">2024-06-10T22:04:00Z</dcterms:created>
  <dcterms:modified xsi:type="dcterms:W3CDTF">2024-11-16T09:45:00Z</dcterms:modified>
</cp:coreProperties>
</file>