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368B4" w14:textId="3EC674DC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: Cosa significa 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“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neutralità climatica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nel contesto della mitigazione dei cambiamenti climatici?</w:t>
      </w:r>
    </w:p>
    <w:p w14:paraId="59A4B335" w14:textId="77777777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La riduzione delle emissioni di gas serra fino a livelli accettabili</w:t>
      </w:r>
    </w:p>
    <w:p w14:paraId="369966FE" w14:textId="058E4018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equilibrio tra le emissioni di gas serra prodotte e quelle rimosse dall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atmosfera</w:t>
      </w:r>
    </w:p>
    <w:p w14:paraId="684555AB" w14:textId="779A8165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La riduzione delle emissioni di gas serra tramite tecnologie rinnovabili</w:t>
      </w:r>
    </w:p>
    <w:p w14:paraId="1E7BCEB9" w14:textId="7EA53B68" w:rsidR="009C669A" w:rsidRPr="00663BAD" w:rsidRDefault="009C669A" w:rsidP="00663BAD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eliminazione totale delle emissioni di gas serra</w:t>
      </w:r>
    </w:p>
    <w:p w14:paraId="476F2BF7" w14:textId="77777777" w:rsidR="007903B5" w:rsidRPr="007903B5" w:rsidRDefault="007903B5" w:rsidP="007903B5">
      <w:pPr>
        <w:rPr>
          <w:rFonts w:ascii="Georgia" w:hAnsi="Georgia"/>
          <w:color w:val="FF0000"/>
        </w:rPr>
      </w:pPr>
      <w:r w:rsidRPr="007903B5">
        <w:rPr>
          <w:rFonts w:ascii="Georgia" w:hAnsi="Georgia"/>
          <w:b/>
          <w:bCs/>
          <w:color w:val="000000" w:themeColor="text1"/>
        </w:rPr>
        <w:t>Risposta corretta: .......</w:t>
      </w:r>
    </w:p>
    <w:p w14:paraId="721CA060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B3572C0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17807A79" w14:textId="281F0A78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: Quali sono i due pilastri fondamentali della transizione energetica?</w:t>
      </w:r>
    </w:p>
    <w:p w14:paraId="64BC0807" w14:textId="25F9D254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Miglioramento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efficienza energetica e modifica del mix energetico con una riduzione delle fonti fossili</w:t>
      </w:r>
    </w:p>
    <w:p w14:paraId="7B15C906" w14:textId="13FDC551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Sviluppo di nuove tecnologie energetiche e riduzione del consumo energetico delle famiglie</w:t>
      </w:r>
    </w:p>
    <w:p w14:paraId="1FB594F1" w14:textId="6DDC769B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Riduzione delle emissioni industriali e aumento del riciclo dei materiali</w:t>
      </w:r>
    </w:p>
    <w:p w14:paraId="36E7373E" w14:textId="77777777" w:rsidR="009C669A" w:rsidRPr="00663BAD" w:rsidRDefault="009C669A" w:rsidP="00663BAD">
      <w:pPr>
        <w:pStyle w:val="Paragrafoelenco"/>
        <w:numPr>
          <w:ilvl w:val="0"/>
          <w:numId w:val="9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Incremento delle fonti di energia eolica e solare</w:t>
      </w:r>
    </w:p>
    <w:p w14:paraId="64025396" w14:textId="77777777" w:rsidR="007903B5" w:rsidRPr="007903B5" w:rsidRDefault="007903B5" w:rsidP="007903B5">
      <w:pPr>
        <w:rPr>
          <w:rFonts w:ascii="Georgia" w:hAnsi="Georgia"/>
          <w:color w:val="FF0000"/>
        </w:rPr>
      </w:pPr>
      <w:r w:rsidRPr="007903B5">
        <w:rPr>
          <w:rFonts w:ascii="Georgia" w:hAnsi="Georgia"/>
          <w:b/>
          <w:bCs/>
          <w:color w:val="000000" w:themeColor="text1"/>
        </w:rPr>
        <w:t>Risposta corretta: .......</w:t>
      </w:r>
    </w:p>
    <w:p w14:paraId="77DAAC2D" w14:textId="0A1508E1" w:rsidR="009C669A" w:rsidRPr="00C710BE" w:rsidRDefault="009C669A" w:rsidP="00663BAD">
      <w:pPr>
        <w:jc w:val="both"/>
        <w:rPr>
          <w:rFonts w:ascii="Georgia" w:hAnsi="Georgia"/>
          <w:color w:val="FF0000"/>
        </w:rPr>
      </w:pPr>
    </w:p>
    <w:p w14:paraId="0A696C89" w14:textId="77777777" w:rsidR="009C669A" w:rsidRDefault="009C669A" w:rsidP="00663BAD">
      <w:pPr>
        <w:jc w:val="both"/>
        <w:rPr>
          <w:rFonts w:ascii="Georgia" w:hAnsi="Georgia"/>
        </w:rPr>
      </w:pPr>
    </w:p>
    <w:p w14:paraId="0975881C" w14:textId="531A06C7" w:rsidR="009C669A" w:rsidRPr="00920C41" w:rsidRDefault="009C669A" w:rsidP="00663BAD">
      <w:pPr>
        <w:jc w:val="both"/>
        <w:rPr>
          <w:rFonts w:ascii="Georgia" w:hAnsi="Georgia"/>
          <w:b/>
          <w:bCs/>
          <w:color w:val="FFFFFF" w:themeColor="background1"/>
        </w:rPr>
      </w:pP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: Cosa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 significa “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free-riding</w:t>
      </w:r>
      <w:r>
        <w:rPr>
          <w:rFonts w:ascii="Georgia" w:hAnsi="Georgia"/>
          <w:b/>
          <w:bCs/>
          <w:color w:val="FFFFFF" w:themeColor="background1"/>
          <w:highlight w:val="black"/>
        </w:rPr>
        <w:t>”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in relazione </w:t>
      </w:r>
      <w:r>
        <w:rPr>
          <w:rFonts w:ascii="Georgia" w:hAnsi="Georgia"/>
          <w:b/>
          <w:bCs/>
          <w:color w:val="FFFFFF" w:themeColor="background1"/>
          <w:highlight w:val="black"/>
        </w:rPr>
        <w:t>all</w:t>
      </w:r>
      <w:r w:rsidR="00E80BA8">
        <w:rPr>
          <w:rFonts w:ascii="Georgia" w:hAnsi="Georgia"/>
          <w:b/>
          <w:bCs/>
          <w:color w:val="FFFFFF" w:themeColor="background1"/>
          <w:highlight w:val="black"/>
        </w:rPr>
        <w:t>’</w:t>
      </w:r>
      <w:r>
        <w:rPr>
          <w:rFonts w:ascii="Georgia" w:hAnsi="Georgia"/>
          <w:b/>
          <w:bCs/>
          <w:color w:val="FFFFFF" w:themeColor="background1"/>
          <w:highlight w:val="black"/>
        </w:rPr>
        <w:t>ambiente come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 xml:space="preserve"> ben</w:t>
      </w:r>
      <w:r>
        <w:rPr>
          <w:rFonts w:ascii="Georgia" w:hAnsi="Georgia"/>
          <w:b/>
          <w:bCs/>
          <w:color w:val="FFFFFF" w:themeColor="background1"/>
          <w:highlight w:val="black"/>
        </w:rPr>
        <w:t xml:space="preserve">e 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pubblic</w:t>
      </w:r>
      <w:r>
        <w:rPr>
          <w:rFonts w:ascii="Georgia" w:hAnsi="Georgia"/>
          <w:b/>
          <w:bCs/>
          <w:color w:val="FFFFFF" w:themeColor="background1"/>
          <w:highlight w:val="black"/>
        </w:rPr>
        <w:t>o</w:t>
      </w:r>
      <w:r w:rsidRPr="00920C4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4B8A73DA" w14:textId="3E1CA5DA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Comportamenti opportunistici messi in atto dagli individui per avvantaggiarsi dei benefici offerti dall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 naturale senza contribuire alla sua tutela e sfruttando gli sforzi altrui</w:t>
      </w:r>
    </w:p>
    <w:p w14:paraId="088B3B23" w14:textId="42843EDB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Non tutela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</w:t>
      </w:r>
    </w:p>
    <w:p w14:paraId="5926EFE3" w14:textId="5D710197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Utilizzo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 con finalità di profitto privato</w:t>
      </w:r>
    </w:p>
    <w:p w14:paraId="6DA14573" w14:textId="48553A0A" w:rsidR="009C669A" w:rsidRPr="00663BAD" w:rsidRDefault="009C669A" w:rsidP="00663BAD">
      <w:pPr>
        <w:pStyle w:val="Paragrafoelenco"/>
        <w:numPr>
          <w:ilvl w:val="0"/>
          <w:numId w:val="13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Il pagamento di tasse per la tutela dell</w:t>
      </w:r>
      <w:r w:rsidR="00E80BA8">
        <w:rPr>
          <w:rFonts w:ascii="Georgia" w:hAnsi="Georgia"/>
          <w:color w:val="000000" w:themeColor="text1"/>
        </w:rPr>
        <w:t>’</w:t>
      </w:r>
      <w:r w:rsidRPr="00663BAD">
        <w:rPr>
          <w:rFonts w:ascii="Georgia" w:hAnsi="Georgia"/>
          <w:color w:val="000000" w:themeColor="text1"/>
        </w:rPr>
        <w:t>ambiente</w:t>
      </w:r>
    </w:p>
    <w:p w14:paraId="5748E724" w14:textId="77777777" w:rsidR="007903B5" w:rsidRPr="007903B5" w:rsidRDefault="007903B5" w:rsidP="007903B5">
      <w:pPr>
        <w:rPr>
          <w:rFonts w:ascii="Georgia" w:hAnsi="Georgia"/>
          <w:color w:val="FF0000"/>
        </w:rPr>
      </w:pPr>
      <w:r w:rsidRPr="007903B5">
        <w:rPr>
          <w:rFonts w:ascii="Georgia" w:hAnsi="Georgia"/>
          <w:b/>
          <w:bCs/>
          <w:color w:val="000000" w:themeColor="text1"/>
        </w:rPr>
        <w:t>Risposta corretta: .......</w:t>
      </w:r>
    </w:p>
    <w:p w14:paraId="57AB98BC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F7520B" w14:textId="77777777" w:rsidR="009C669A" w:rsidRDefault="009C669A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F781CC3" w14:textId="3BC0C05F" w:rsidR="00E772F6" w:rsidRPr="00E772F6" w:rsidRDefault="00E772F6" w:rsidP="00663B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  <w:r w:rsidRPr="00E772F6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663BAD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E772F6">
        <w:rPr>
          <w:rFonts w:ascii="Georgia" w:hAnsi="Georgia"/>
          <w:b/>
          <w:bCs/>
          <w:color w:val="FFFFFF" w:themeColor="background1"/>
          <w:highlight w:val="black"/>
        </w:rPr>
        <w:t>: Quale impatto economico può avere un aumento prolungato della siccità in specifiche aree geografiche?</w:t>
      </w:r>
    </w:p>
    <w:p w14:paraId="72445191" w14:textId="77777777" w:rsidR="009C669A" w:rsidRPr="00663BAD" w:rsidRDefault="009C669A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Aumento della quantità di suolo coltivabile</w:t>
      </w:r>
    </w:p>
    <w:p w14:paraId="3DF456E2" w14:textId="294427DF" w:rsidR="00E772F6" w:rsidRPr="00663BAD" w:rsidRDefault="00E772F6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Riduzione dei costi di produzione agricola</w:t>
      </w:r>
    </w:p>
    <w:p w14:paraId="306667B3" w14:textId="77777777" w:rsidR="009C669A" w:rsidRPr="00663BAD" w:rsidRDefault="009C669A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Stabilizzazione dei prezzi dei beni alimentari</w:t>
      </w:r>
    </w:p>
    <w:p w14:paraId="7724EA5B" w14:textId="6469C585" w:rsidR="00B43F75" w:rsidRPr="00663BAD" w:rsidRDefault="00B43F75" w:rsidP="00663B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663BAD">
        <w:rPr>
          <w:rFonts w:ascii="Georgia" w:hAnsi="Georgia"/>
          <w:color w:val="000000" w:themeColor="text1"/>
        </w:rPr>
        <w:t>Diminuzione della quantità di suolo coltivabile</w:t>
      </w:r>
    </w:p>
    <w:p w14:paraId="356E18CC" w14:textId="77777777" w:rsidR="007903B5" w:rsidRPr="007903B5" w:rsidRDefault="007903B5" w:rsidP="007903B5">
      <w:pPr>
        <w:rPr>
          <w:rFonts w:ascii="Georgia" w:hAnsi="Georgia"/>
          <w:color w:val="FF0000"/>
        </w:rPr>
      </w:pPr>
      <w:r w:rsidRPr="007903B5">
        <w:rPr>
          <w:rFonts w:ascii="Georgia" w:hAnsi="Georgia"/>
          <w:b/>
          <w:bCs/>
          <w:color w:val="000000" w:themeColor="text1"/>
        </w:rPr>
        <w:t>Risposta corretta: .......</w:t>
      </w:r>
    </w:p>
    <w:p w14:paraId="69558652" w14:textId="77777777" w:rsidR="00B43F75" w:rsidRPr="00E772F6" w:rsidRDefault="00B43F75" w:rsidP="00920C41">
      <w:pPr>
        <w:rPr>
          <w:rFonts w:ascii="Georgia" w:hAnsi="Georgia"/>
          <w:b/>
          <w:bCs/>
          <w:color w:val="FFFFFF" w:themeColor="background1"/>
        </w:rPr>
      </w:pPr>
    </w:p>
    <w:p w14:paraId="12B2C84A" w14:textId="77777777" w:rsidR="00E772F6" w:rsidRDefault="00E772F6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04D12E05" w14:textId="77777777" w:rsidR="00B43F75" w:rsidRDefault="00B43F75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5F9F5B22" w14:textId="77777777" w:rsidR="00E772F6" w:rsidRDefault="00E772F6" w:rsidP="00920C41">
      <w:pPr>
        <w:rPr>
          <w:rFonts w:ascii="Georgia" w:hAnsi="Georgia"/>
          <w:b/>
          <w:bCs/>
          <w:color w:val="FFFFFF" w:themeColor="background1"/>
          <w:highlight w:val="black"/>
        </w:rPr>
      </w:pPr>
    </w:p>
    <w:p w14:paraId="25EDF58D" w14:textId="77777777" w:rsidR="00E772F6" w:rsidRDefault="00E772F6" w:rsidP="00920C41">
      <w:pPr>
        <w:rPr>
          <w:rFonts w:ascii="Georgia" w:hAnsi="Georgia"/>
        </w:rPr>
      </w:pPr>
    </w:p>
    <w:p w14:paraId="3F324815" w14:textId="77777777" w:rsidR="00E772F6" w:rsidRDefault="00E772F6" w:rsidP="00920C41">
      <w:pPr>
        <w:rPr>
          <w:rFonts w:ascii="Georgia" w:hAnsi="Georgia"/>
        </w:rPr>
      </w:pPr>
    </w:p>
    <w:p w14:paraId="278A3CCF" w14:textId="599E8598" w:rsidR="00920C41" w:rsidRPr="00C710BE" w:rsidRDefault="00920C41" w:rsidP="00920C41">
      <w:pPr>
        <w:rPr>
          <w:rFonts w:ascii="Georgia" w:hAnsi="Georgia"/>
          <w:color w:val="FF0000"/>
        </w:rPr>
      </w:pPr>
    </w:p>
    <w:sectPr w:rsidR="00920C41" w:rsidRPr="00C710BE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A5CA7" w14:textId="77777777" w:rsidR="009C608A" w:rsidRDefault="009C608A" w:rsidP="00C141A1">
      <w:r>
        <w:separator/>
      </w:r>
    </w:p>
  </w:endnote>
  <w:endnote w:type="continuationSeparator" w:id="0">
    <w:p w14:paraId="055320E2" w14:textId="77777777" w:rsidR="009C608A" w:rsidRDefault="009C608A" w:rsidP="00C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2141536651"/>
      <w:docPartObj>
        <w:docPartGallery w:val="Page Numbers (Bottom of Page)"/>
        <w:docPartUnique/>
      </w:docPartObj>
    </w:sdtPr>
    <w:sdtContent>
      <w:p w14:paraId="7AED00E9" w14:textId="147AA330" w:rsidR="00C141A1" w:rsidRDefault="00C141A1" w:rsidP="000A3E5C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9603563" w14:textId="77777777" w:rsidR="00C141A1" w:rsidRDefault="00C141A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2021888043"/>
      <w:docPartObj>
        <w:docPartGallery w:val="Page Numbers (Bottom of Page)"/>
        <w:docPartUnique/>
      </w:docPartObj>
    </w:sdtPr>
    <w:sdtContent>
      <w:p w14:paraId="4BE0D50C" w14:textId="3EA761C1" w:rsidR="00C141A1" w:rsidRDefault="00C141A1" w:rsidP="000A3E5C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BFE7524" w14:textId="77777777" w:rsidR="00C141A1" w:rsidRDefault="00C141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F95F" w14:textId="77777777" w:rsidR="009C608A" w:rsidRDefault="009C608A" w:rsidP="00C141A1">
      <w:r>
        <w:separator/>
      </w:r>
    </w:p>
  </w:footnote>
  <w:footnote w:type="continuationSeparator" w:id="0">
    <w:p w14:paraId="37039248" w14:textId="77777777" w:rsidR="009C608A" w:rsidRDefault="009C608A" w:rsidP="00C14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11AA"/>
    <w:multiLevelType w:val="hybridMultilevel"/>
    <w:tmpl w:val="A3FA28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33CD"/>
    <w:multiLevelType w:val="hybridMultilevel"/>
    <w:tmpl w:val="D65AB18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54AE4"/>
    <w:multiLevelType w:val="hybridMultilevel"/>
    <w:tmpl w:val="B818ED2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F5D11"/>
    <w:multiLevelType w:val="hybridMultilevel"/>
    <w:tmpl w:val="21040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B4588"/>
    <w:multiLevelType w:val="hybridMultilevel"/>
    <w:tmpl w:val="8F16A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75EBA"/>
    <w:multiLevelType w:val="hybridMultilevel"/>
    <w:tmpl w:val="88E67E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0AC9"/>
    <w:multiLevelType w:val="hybridMultilevel"/>
    <w:tmpl w:val="030069C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D75EE"/>
    <w:multiLevelType w:val="hybridMultilevel"/>
    <w:tmpl w:val="E3086E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40D92"/>
    <w:multiLevelType w:val="hybridMultilevel"/>
    <w:tmpl w:val="9F8C2E7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C584D"/>
    <w:multiLevelType w:val="hybridMultilevel"/>
    <w:tmpl w:val="796ECE7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2F3"/>
    <w:multiLevelType w:val="hybridMultilevel"/>
    <w:tmpl w:val="A6C2FF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64B13"/>
    <w:multiLevelType w:val="hybridMultilevel"/>
    <w:tmpl w:val="B64E66C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A0C"/>
    <w:multiLevelType w:val="hybridMultilevel"/>
    <w:tmpl w:val="1270A86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B14D8"/>
    <w:multiLevelType w:val="hybridMultilevel"/>
    <w:tmpl w:val="84BA6D6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61DA6"/>
    <w:multiLevelType w:val="hybridMultilevel"/>
    <w:tmpl w:val="D0F2948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403367">
    <w:abstractNumId w:val="7"/>
  </w:num>
  <w:num w:numId="2" w16cid:durableId="1837308926">
    <w:abstractNumId w:val="4"/>
  </w:num>
  <w:num w:numId="3" w16cid:durableId="1388603813">
    <w:abstractNumId w:val="10"/>
  </w:num>
  <w:num w:numId="4" w16cid:durableId="607388968">
    <w:abstractNumId w:val="3"/>
  </w:num>
  <w:num w:numId="5" w16cid:durableId="955328464">
    <w:abstractNumId w:val="0"/>
  </w:num>
  <w:num w:numId="6" w16cid:durableId="1613627876">
    <w:abstractNumId w:val="13"/>
  </w:num>
  <w:num w:numId="7" w16cid:durableId="1066680190">
    <w:abstractNumId w:val="12"/>
  </w:num>
  <w:num w:numId="8" w16cid:durableId="979503617">
    <w:abstractNumId w:val="1"/>
  </w:num>
  <w:num w:numId="9" w16cid:durableId="209659751">
    <w:abstractNumId w:val="11"/>
  </w:num>
  <w:num w:numId="10" w16cid:durableId="83574782">
    <w:abstractNumId w:val="8"/>
  </w:num>
  <w:num w:numId="11" w16cid:durableId="722145366">
    <w:abstractNumId w:val="14"/>
  </w:num>
  <w:num w:numId="12" w16cid:durableId="1054886127">
    <w:abstractNumId w:val="5"/>
  </w:num>
  <w:num w:numId="13" w16cid:durableId="1283027191">
    <w:abstractNumId w:val="2"/>
  </w:num>
  <w:num w:numId="14" w16cid:durableId="1361125748">
    <w:abstractNumId w:val="6"/>
  </w:num>
  <w:num w:numId="15" w16cid:durableId="3596712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41"/>
    <w:rsid w:val="00111D71"/>
    <w:rsid w:val="00112A01"/>
    <w:rsid w:val="0033460B"/>
    <w:rsid w:val="003752CE"/>
    <w:rsid w:val="00401D61"/>
    <w:rsid w:val="00596A9B"/>
    <w:rsid w:val="005F2AA1"/>
    <w:rsid w:val="0062055A"/>
    <w:rsid w:val="006502FF"/>
    <w:rsid w:val="00663BAD"/>
    <w:rsid w:val="00664E52"/>
    <w:rsid w:val="006A2174"/>
    <w:rsid w:val="006F4184"/>
    <w:rsid w:val="00784CA5"/>
    <w:rsid w:val="007903B5"/>
    <w:rsid w:val="007D419F"/>
    <w:rsid w:val="00920C41"/>
    <w:rsid w:val="00931049"/>
    <w:rsid w:val="00950EF8"/>
    <w:rsid w:val="00993772"/>
    <w:rsid w:val="009A2E48"/>
    <w:rsid w:val="009C608A"/>
    <w:rsid w:val="009C669A"/>
    <w:rsid w:val="00A26FD7"/>
    <w:rsid w:val="00B153B2"/>
    <w:rsid w:val="00B43F75"/>
    <w:rsid w:val="00B669E1"/>
    <w:rsid w:val="00C141A1"/>
    <w:rsid w:val="00C32679"/>
    <w:rsid w:val="00C710BE"/>
    <w:rsid w:val="00CD1BFC"/>
    <w:rsid w:val="00D32453"/>
    <w:rsid w:val="00DE6D92"/>
    <w:rsid w:val="00E772F6"/>
    <w:rsid w:val="00E80BA8"/>
    <w:rsid w:val="00F338C4"/>
    <w:rsid w:val="00FE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00FEE8"/>
  <w15:chartTrackingRefBased/>
  <w15:docId w15:val="{ABD7B7BE-CC81-1A4B-A3B8-2D55937E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0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0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0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0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0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0C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0C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0C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0C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0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0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0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0C4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0C4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0C4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0C4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0C4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0C4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0C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0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0C4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0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0C4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0C4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0C4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0C4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0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0C4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0C41"/>
    <w:rPr>
      <w:b/>
      <w:bCs/>
      <w:smallCaps/>
      <w:color w:val="0F4761" w:themeColor="accent1" w:themeShade="BF"/>
      <w:spacing w:val="5"/>
    </w:rPr>
  </w:style>
  <w:style w:type="paragraph" w:styleId="Pidipagina">
    <w:name w:val="footer"/>
    <w:basedOn w:val="Normale"/>
    <w:link w:val="PidipaginaCarattere"/>
    <w:uiPriority w:val="99"/>
    <w:unhideWhenUsed/>
    <w:rsid w:val="00C14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41A1"/>
  </w:style>
  <w:style w:type="character" w:styleId="Numeropagina">
    <w:name w:val="page number"/>
    <w:basedOn w:val="Carpredefinitoparagrafo"/>
    <w:uiPriority w:val="99"/>
    <w:semiHidden/>
    <w:unhideWhenUsed/>
    <w:rsid w:val="00C14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14</cp:revision>
  <dcterms:created xsi:type="dcterms:W3CDTF">2024-06-10T21:32:00Z</dcterms:created>
  <dcterms:modified xsi:type="dcterms:W3CDTF">2024-11-16T09:50:00Z</dcterms:modified>
</cp:coreProperties>
</file>