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07B" w14:textId="3CFA67EC" w:rsidR="004662BA" w:rsidRPr="00B740AB" w:rsidRDefault="00C06F73">
      <w:pPr>
        <w:rPr>
          <w:rFonts w:ascii="Times New Roman" w:hAnsi="Times New Roman" w:cs="Times New Roman"/>
          <w:sz w:val="24"/>
          <w:szCs w:val="24"/>
        </w:rPr>
      </w:pP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Esercizi</w:t>
      </w:r>
      <w:r w:rsidR="00084AD1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o 1</w:t>
      </w:r>
      <w:r w:rsidR="00CC6B6D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.</w:t>
      </w: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="00AF4D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D</w:t>
      </w: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omanda e offerta </w:t>
      </w:r>
      <w:r w:rsidR="00E24293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e effetti dell’intervento pubblico </w:t>
      </w:r>
      <w:r w:rsidR="00AF4D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in presenza di esternalità</w:t>
      </w:r>
      <w:r w:rsidR="003B65A6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</w:p>
    <w:p w14:paraId="42F79C17" w14:textId="6D71A1F9" w:rsidR="003B7AF9" w:rsidRPr="00716F94" w:rsidRDefault="00D3513C" w:rsidP="00716F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Consideriamo un mercato in cui vi è una sola impresa e un solo individuo che è interessato ad acquistare il bene prodotto dall’impresa. </w:t>
      </w:r>
      <w:r w:rsidR="003B7AF9" w:rsidRPr="00716F94">
        <w:rPr>
          <w:rFonts w:ascii="Times New Roman" w:hAnsi="Times New Roman" w:cs="Times New Roman"/>
          <w:sz w:val="24"/>
          <w:szCs w:val="24"/>
        </w:rPr>
        <w:t>Indichiamo con Q</w:t>
      </w:r>
      <w:r w:rsidR="003B7AF9" w:rsidRPr="00716F94">
        <w:rPr>
          <w:rFonts w:ascii="Times New Roman" w:hAnsi="Times New Roman" w:cs="Times New Roman"/>
          <w:sz w:val="24"/>
          <w:szCs w:val="24"/>
          <w:vertAlign w:val="subscript"/>
        </w:rPr>
        <w:t xml:space="preserve">D </w:t>
      </w:r>
      <w:r w:rsidR="003B7AF9" w:rsidRPr="00716F94">
        <w:rPr>
          <w:rFonts w:ascii="Times New Roman" w:hAnsi="Times New Roman" w:cs="Times New Roman"/>
          <w:sz w:val="24"/>
          <w:szCs w:val="24"/>
        </w:rPr>
        <w:t>la quantità domandata</w:t>
      </w:r>
      <w:r w:rsidR="00606316">
        <w:rPr>
          <w:rFonts w:ascii="Times New Roman" w:hAnsi="Times New Roman" w:cs="Times New Roman"/>
          <w:sz w:val="24"/>
          <w:szCs w:val="24"/>
        </w:rPr>
        <w:t xml:space="preserve"> d</w:t>
      </w:r>
      <w:r w:rsidR="00317698">
        <w:rPr>
          <w:rFonts w:ascii="Times New Roman" w:hAnsi="Times New Roman" w:cs="Times New Roman"/>
          <w:sz w:val="24"/>
          <w:szCs w:val="24"/>
        </w:rPr>
        <w:t>el</w:t>
      </w:r>
      <w:r w:rsidR="00606316">
        <w:rPr>
          <w:rFonts w:ascii="Times New Roman" w:hAnsi="Times New Roman" w:cs="Times New Roman"/>
          <w:sz w:val="24"/>
          <w:szCs w:val="24"/>
        </w:rPr>
        <w:t xml:space="preserve"> bene da parte d</w:t>
      </w:r>
      <w:r w:rsidR="00317698">
        <w:rPr>
          <w:rFonts w:ascii="Times New Roman" w:hAnsi="Times New Roman" w:cs="Times New Roman"/>
          <w:sz w:val="24"/>
          <w:szCs w:val="24"/>
        </w:rPr>
        <w:t>ell’</w:t>
      </w:r>
      <w:r>
        <w:rPr>
          <w:rFonts w:ascii="Times New Roman" w:hAnsi="Times New Roman" w:cs="Times New Roman"/>
          <w:sz w:val="24"/>
          <w:szCs w:val="24"/>
        </w:rPr>
        <w:t>individuo</w:t>
      </w:r>
      <w:r w:rsidR="000D4526">
        <w:rPr>
          <w:rFonts w:ascii="Times New Roman" w:hAnsi="Times New Roman" w:cs="Times New Roman"/>
          <w:sz w:val="24"/>
          <w:szCs w:val="24"/>
        </w:rPr>
        <w:t xml:space="preserve"> e</w:t>
      </w:r>
      <w:r w:rsidR="003B7AF9" w:rsidRPr="00716F94">
        <w:rPr>
          <w:rFonts w:ascii="Times New Roman" w:hAnsi="Times New Roman" w:cs="Times New Roman"/>
          <w:sz w:val="24"/>
          <w:szCs w:val="24"/>
        </w:rPr>
        <w:t xml:space="preserve"> con Q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3B7AF9" w:rsidRPr="00716F94">
        <w:rPr>
          <w:rFonts w:ascii="Times New Roman" w:hAnsi="Times New Roman" w:cs="Times New Roman"/>
          <w:sz w:val="24"/>
          <w:szCs w:val="24"/>
        </w:rPr>
        <w:t xml:space="preserve"> la quantità offerta </w:t>
      </w:r>
      <w:r w:rsidR="00317698">
        <w:rPr>
          <w:rFonts w:ascii="Times New Roman" w:hAnsi="Times New Roman" w:cs="Times New Roman"/>
          <w:sz w:val="24"/>
          <w:szCs w:val="24"/>
        </w:rPr>
        <w:t xml:space="preserve">da parte dell’impresa </w:t>
      </w:r>
      <w:r w:rsidR="003B7AF9" w:rsidRPr="00716F94">
        <w:rPr>
          <w:rFonts w:ascii="Times New Roman" w:hAnsi="Times New Roman" w:cs="Times New Roman"/>
          <w:sz w:val="24"/>
          <w:szCs w:val="24"/>
        </w:rPr>
        <w:t>e con p il prezzo</w:t>
      </w:r>
      <w:r>
        <w:rPr>
          <w:rFonts w:ascii="Times New Roman" w:hAnsi="Times New Roman" w:cs="Times New Roman"/>
          <w:sz w:val="24"/>
          <w:szCs w:val="24"/>
        </w:rPr>
        <w:t xml:space="preserve"> del bene</w:t>
      </w:r>
      <w:r w:rsidR="003B7AF9" w:rsidRPr="00716F94">
        <w:rPr>
          <w:rFonts w:ascii="Times New Roman" w:hAnsi="Times New Roman" w:cs="Times New Roman"/>
          <w:sz w:val="24"/>
          <w:szCs w:val="24"/>
        </w:rPr>
        <w:t>. Definiamo le quantità domandate e offerte in funzione del prezzo.</w:t>
      </w:r>
    </w:p>
    <w:p w14:paraId="302BFB0B" w14:textId="2929C462" w:rsidR="003B7AF9" w:rsidRPr="00716F94" w:rsidRDefault="003B7AF9" w:rsidP="00716F94">
      <w:pPr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</w:pP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Q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vertAlign w:val="subscript"/>
          <w:lang w:eastAsia="it-IT"/>
        </w:rPr>
        <w:t>D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= </w:t>
      </w:r>
      <w:r w:rsidR="00ED170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3</w:t>
      </w:r>
      <w:r w:rsidR="005A0F19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2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– 1/</w:t>
      </w:r>
      <w:r w:rsidR="00ED170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2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p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. Il termine costante della funzione di domanda indica la quantità desiderata del bene se il prezzo </w:t>
      </w:r>
      <w:r w:rsidR="00E911F5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è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nullo.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In questo caso, se p=0, </w:t>
      </w:r>
      <w:r w:rsidR="00D3513C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l’individuo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domanderebbe </w:t>
      </w:r>
      <w:r w:rsidR="0025683C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al massimo 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32 unità del bene.</w:t>
      </w:r>
    </w:p>
    <w:p w14:paraId="24590DFB" w14:textId="4361A80A" w:rsidR="003B7AF9" w:rsidRPr="00716F94" w:rsidRDefault="003B7AF9" w:rsidP="00716F94">
      <w:p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Q</w:t>
      </w:r>
      <w:r w:rsidR="005053EC" w:rsidRPr="00716F94">
        <w:rPr>
          <w:rFonts w:ascii="Times New Roman" w:eastAsia="Times New Roman" w:hAnsi="Times New Roman" w:cs="Times New Roman"/>
          <w:color w:val="282828"/>
          <w:sz w:val="24"/>
          <w:szCs w:val="24"/>
          <w:vertAlign w:val="subscript"/>
          <w:lang w:eastAsia="it-IT"/>
        </w:rPr>
        <w:t>O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= -</w:t>
      </w:r>
      <w:r w:rsidR="00ED170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4 + 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p. Il termine costante della funzione di offerta </w:t>
      </w:r>
      <w:r w:rsidR="0041056A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rappresenta 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il costo fisso 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di produzione</w:t>
      </w:r>
      <w:r w:rsidR="0041056A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: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l’impresa copre i propri costi di produzione a partire da un prezzo pari a 4</w:t>
      </w:r>
      <w:r w:rsidR="0041056A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e quindi offre una quantità positiva del bene solo se il prezzo è maggiore di 4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.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 </w:t>
      </w:r>
    </w:p>
    <w:p w14:paraId="7036058A" w14:textId="5A7AFBC5" w:rsidR="005A0F19" w:rsidRPr="00716F94" w:rsidRDefault="005053EC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hAnsi="Times New Roman" w:cs="Times New Roman"/>
          <w:sz w:val="24"/>
          <w:szCs w:val="24"/>
        </w:rPr>
        <w:t xml:space="preserve">Trova il prezzo che uguaglia </w:t>
      </w:r>
      <w:r w:rsidR="00317698">
        <w:rPr>
          <w:rFonts w:ascii="Times New Roman" w:hAnsi="Times New Roman" w:cs="Times New Roman"/>
          <w:sz w:val="24"/>
          <w:szCs w:val="24"/>
        </w:rPr>
        <w:t xml:space="preserve">la </w:t>
      </w:r>
      <w:r w:rsidRPr="00716F94">
        <w:rPr>
          <w:rFonts w:ascii="Times New Roman" w:hAnsi="Times New Roman" w:cs="Times New Roman"/>
          <w:sz w:val="24"/>
          <w:szCs w:val="24"/>
        </w:rPr>
        <w:t xml:space="preserve">domanda e </w:t>
      </w:r>
      <w:r w:rsidR="00317698">
        <w:rPr>
          <w:rFonts w:ascii="Times New Roman" w:hAnsi="Times New Roman" w:cs="Times New Roman"/>
          <w:sz w:val="24"/>
          <w:szCs w:val="24"/>
        </w:rPr>
        <w:t>l’</w:t>
      </w:r>
      <w:r w:rsidRPr="00716F94">
        <w:rPr>
          <w:rFonts w:ascii="Times New Roman" w:hAnsi="Times New Roman" w:cs="Times New Roman"/>
          <w:sz w:val="24"/>
          <w:szCs w:val="24"/>
        </w:rPr>
        <w:t>offerta</w:t>
      </w:r>
      <w:r w:rsidR="00AA244E" w:rsidRPr="00716F94">
        <w:rPr>
          <w:rFonts w:ascii="Times New Roman" w:hAnsi="Times New Roman" w:cs="Times New Roman"/>
          <w:sz w:val="24"/>
          <w:szCs w:val="24"/>
        </w:rPr>
        <w:t xml:space="preserve"> </w:t>
      </w:r>
      <w:r w:rsidR="00317698" w:rsidRPr="00716F94">
        <w:rPr>
          <w:rFonts w:ascii="Times New Roman" w:hAnsi="Times New Roman" w:cs="Times New Roman"/>
          <w:sz w:val="24"/>
          <w:szCs w:val="24"/>
        </w:rPr>
        <w:t>(prezzo di equilibrio)</w:t>
      </w:r>
      <w:r w:rsidR="00317698">
        <w:rPr>
          <w:rFonts w:ascii="Times New Roman" w:hAnsi="Times New Roman" w:cs="Times New Roman"/>
          <w:sz w:val="24"/>
          <w:szCs w:val="24"/>
        </w:rPr>
        <w:t xml:space="preserve"> </w:t>
      </w:r>
      <w:r w:rsidRPr="00716F94">
        <w:rPr>
          <w:rFonts w:ascii="Times New Roman" w:hAnsi="Times New Roman" w:cs="Times New Roman"/>
          <w:sz w:val="24"/>
          <w:szCs w:val="24"/>
        </w:rPr>
        <w:t>e la quantità</w:t>
      </w:r>
      <w:r w:rsidR="00ED170B" w:rsidRPr="00716F94">
        <w:rPr>
          <w:rFonts w:ascii="Times New Roman" w:hAnsi="Times New Roman" w:cs="Times New Roman"/>
          <w:sz w:val="24"/>
          <w:szCs w:val="24"/>
        </w:rPr>
        <w:t xml:space="preserve"> </w:t>
      </w:r>
      <w:r w:rsidR="00AA244E" w:rsidRPr="00716F94">
        <w:rPr>
          <w:rFonts w:ascii="Times New Roman" w:hAnsi="Times New Roman" w:cs="Times New Roman"/>
          <w:sz w:val="24"/>
          <w:szCs w:val="24"/>
        </w:rPr>
        <w:t xml:space="preserve">scambiata del bene al prezzo di </w:t>
      </w:r>
      <w:r w:rsidR="00ED170B" w:rsidRPr="00716F94">
        <w:rPr>
          <w:rFonts w:ascii="Times New Roman" w:hAnsi="Times New Roman" w:cs="Times New Roman"/>
          <w:sz w:val="24"/>
          <w:szCs w:val="24"/>
        </w:rPr>
        <w:t>equilibrio.</w:t>
      </w:r>
    </w:p>
    <w:p w14:paraId="3A2441C5" w14:textId="22621039" w:rsidR="005053EC" w:rsidRPr="006F5309" w:rsidRDefault="006F5309" w:rsidP="006F530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4C10">
        <w:rPr>
          <w:rFonts w:ascii="Times New Roman" w:hAnsi="Times New Roman" w:cs="Times New Roman"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color w:val="FF0000"/>
          <w:sz w:val="24"/>
          <w:szCs w:val="24"/>
        </w:rPr>
        <w:t>isposta</w:t>
      </w:r>
      <w:r w:rsidR="005053EC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="005053EC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guagliando domanda e offerta </w:t>
      </w:r>
      <w:r w:rsidR="005053EC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32 – 1/2p=-4 + p</w:t>
      </w:r>
      <w:r w:rsidR="00317698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,</w:t>
      </w:r>
      <w:r w:rsidR="005053EC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si ottiene il prezzo di equilibrio p*=24. Sostituendo p* nelle equazioni di domanda e offerta si trova la quantità </w:t>
      </w:r>
      <w:r w:rsidR="00AA244E" w:rsidRPr="006F5309">
        <w:rPr>
          <w:rFonts w:ascii="Times New Roman" w:hAnsi="Times New Roman" w:cs="Times New Roman"/>
          <w:color w:val="FF0000"/>
          <w:sz w:val="24"/>
          <w:szCs w:val="24"/>
        </w:rPr>
        <w:t>scambiata sul mercato al prezzo di equilibrio</w:t>
      </w:r>
      <w:r w:rsidR="00317698" w:rsidRPr="006F5309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="00AA244E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053EC" w:rsidRPr="006F5309">
        <w:rPr>
          <w:rFonts w:ascii="Times New Roman" w:hAnsi="Times New Roman" w:cs="Times New Roman"/>
          <w:color w:val="FF0000"/>
          <w:sz w:val="24"/>
          <w:szCs w:val="24"/>
        </w:rPr>
        <w:t>Q*=20.</w:t>
      </w:r>
    </w:p>
    <w:p w14:paraId="28D56B00" w14:textId="543F56A0" w:rsidR="00ED170B" w:rsidRPr="00716F94" w:rsidRDefault="00006379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hAnsi="Times New Roman" w:cs="Times New Roman"/>
          <w:sz w:val="24"/>
          <w:szCs w:val="24"/>
        </w:rPr>
        <w:t>Disegna le due funzioni indicando la quantità sull’asse delle ascisse e il prezzo sull’asse delle ordinate</w:t>
      </w:r>
      <w:r w:rsidR="0041056A" w:rsidRPr="00716F94">
        <w:rPr>
          <w:rFonts w:ascii="Times New Roman" w:hAnsi="Times New Roman" w:cs="Times New Roman"/>
          <w:sz w:val="24"/>
          <w:szCs w:val="24"/>
        </w:rPr>
        <w:t>.</w:t>
      </w:r>
    </w:p>
    <w:p w14:paraId="1CEB1D0E" w14:textId="5986989A" w:rsidR="00CA77CD" w:rsidRPr="006F5309" w:rsidRDefault="006F5309" w:rsidP="00716F9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4C10">
        <w:rPr>
          <w:rFonts w:ascii="Times New Roman" w:hAnsi="Times New Roman" w:cs="Times New Roman"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color w:val="FF0000"/>
          <w:sz w:val="24"/>
          <w:szCs w:val="24"/>
        </w:rPr>
        <w:t>isposta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d</w:t>
      </w:r>
      <w:r w:rsidR="00506226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omanda e offerta si intersecano in corrispondenza delle coordinate </w:t>
      </w:r>
      <w:r w:rsidR="00CC6B6D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(</w:t>
      </w:r>
      <w:r w:rsidR="00AD62E9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2</w:t>
      </w:r>
      <w:r w:rsidR="00E22406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0</w:t>
      </w:r>
      <w:r w:rsidR="001E3F9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,</w:t>
      </w:r>
      <w:r w:rsidR="000D4526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  <w:r w:rsidR="001E3F9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24</w:t>
      </w:r>
      <w:r w:rsidR="00CC6B6D" w:rsidRPr="006F5309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14:paraId="1E76A296" w14:textId="161785FF" w:rsidR="0021319E" w:rsidRPr="00716F94" w:rsidRDefault="0021319E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hAnsi="Times New Roman" w:cs="Times New Roman"/>
          <w:sz w:val="24"/>
          <w:szCs w:val="24"/>
        </w:rPr>
        <w:t>S</w:t>
      </w:r>
      <w:r w:rsidR="00606316">
        <w:rPr>
          <w:rFonts w:ascii="Times New Roman" w:hAnsi="Times New Roman" w:cs="Times New Roman"/>
          <w:sz w:val="24"/>
          <w:szCs w:val="24"/>
        </w:rPr>
        <w:t>upponi</w:t>
      </w:r>
      <w:r w:rsidRPr="00716F94">
        <w:rPr>
          <w:rFonts w:ascii="Times New Roman" w:hAnsi="Times New Roman" w:cs="Times New Roman"/>
          <w:sz w:val="24"/>
          <w:szCs w:val="24"/>
        </w:rPr>
        <w:t xml:space="preserve"> che la produzione del bene produca esternalità negative </w:t>
      </w:r>
      <w:r w:rsidR="006E19C4">
        <w:rPr>
          <w:rFonts w:ascii="Times New Roman" w:hAnsi="Times New Roman" w:cs="Times New Roman"/>
          <w:sz w:val="24"/>
          <w:szCs w:val="24"/>
        </w:rPr>
        <w:t>(un danno per tutta la società che l’individuo non apprezza</w:t>
      </w:r>
      <w:r w:rsidR="00317698">
        <w:rPr>
          <w:rFonts w:ascii="Times New Roman" w:hAnsi="Times New Roman" w:cs="Times New Roman"/>
          <w:sz w:val="24"/>
          <w:szCs w:val="24"/>
        </w:rPr>
        <w:t xml:space="preserve"> direttamente</w:t>
      </w:r>
      <w:r w:rsidR="006E19C4">
        <w:rPr>
          <w:rFonts w:ascii="Times New Roman" w:hAnsi="Times New Roman" w:cs="Times New Roman"/>
          <w:sz w:val="24"/>
          <w:szCs w:val="24"/>
        </w:rPr>
        <w:t xml:space="preserve">) </w:t>
      </w:r>
      <w:r w:rsidRPr="00716F94">
        <w:rPr>
          <w:rFonts w:ascii="Times New Roman" w:hAnsi="Times New Roman" w:cs="Times New Roman"/>
          <w:sz w:val="24"/>
          <w:szCs w:val="24"/>
        </w:rPr>
        <w:t xml:space="preserve">e che </w:t>
      </w:r>
      <w:r w:rsidR="0075265B" w:rsidRPr="00716F94">
        <w:rPr>
          <w:rFonts w:ascii="Times New Roman" w:hAnsi="Times New Roman" w:cs="Times New Roman"/>
          <w:sz w:val="24"/>
          <w:szCs w:val="24"/>
        </w:rPr>
        <w:t xml:space="preserve">il </w:t>
      </w:r>
      <w:r w:rsidR="007F0B66" w:rsidRPr="00716F94">
        <w:rPr>
          <w:rFonts w:ascii="Times New Roman" w:hAnsi="Times New Roman" w:cs="Times New Roman"/>
          <w:sz w:val="24"/>
          <w:szCs w:val="24"/>
        </w:rPr>
        <w:t xml:space="preserve">governo </w:t>
      </w:r>
      <w:r w:rsidR="0075265B" w:rsidRPr="00716F94">
        <w:rPr>
          <w:rFonts w:ascii="Times New Roman" w:hAnsi="Times New Roman" w:cs="Times New Roman"/>
          <w:sz w:val="24"/>
          <w:szCs w:val="24"/>
        </w:rPr>
        <w:t xml:space="preserve">decida di imporre una tassa fissa </w:t>
      </w:r>
      <w:r w:rsidR="009662A0">
        <w:rPr>
          <w:rFonts w:ascii="Times New Roman" w:hAnsi="Times New Roman" w:cs="Times New Roman"/>
          <w:sz w:val="24"/>
          <w:szCs w:val="24"/>
        </w:rPr>
        <w:t>tale per cui</w:t>
      </w:r>
      <w:r w:rsidR="0025683C">
        <w:rPr>
          <w:rFonts w:ascii="Times New Roman" w:hAnsi="Times New Roman" w:cs="Times New Roman"/>
          <w:sz w:val="24"/>
          <w:szCs w:val="24"/>
        </w:rPr>
        <w:t xml:space="preserve"> i produttori sarebbero disposti ad offrire una quantità positiva di prodotto solo per un prezzo superiore a 7. </w:t>
      </w:r>
      <w:r w:rsidR="00F81B71" w:rsidRPr="00716F94">
        <w:rPr>
          <w:rFonts w:ascii="Times New Roman" w:hAnsi="Times New Roman" w:cs="Times New Roman"/>
          <w:sz w:val="24"/>
          <w:szCs w:val="24"/>
        </w:rPr>
        <w:t xml:space="preserve">Come </w:t>
      </w:r>
      <w:r w:rsidR="00DC11A9" w:rsidRPr="00716F94">
        <w:rPr>
          <w:rFonts w:ascii="Times New Roman" w:hAnsi="Times New Roman" w:cs="Times New Roman"/>
          <w:sz w:val="24"/>
          <w:szCs w:val="24"/>
        </w:rPr>
        <w:t>cambierebbe</w:t>
      </w:r>
      <w:r w:rsidR="00F81B71" w:rsidRPr="00716F94">
        <w:rPr>
          <w:rFonts w:ascii="Times New Roman" w:hAnsi="Times New Roman" w:cs="Times New Roman"/>
          <w:sz w:val="24"/>
          <w:szCs w:val="24"/>
        </w:rPr>
        <w:t xml:space="preserve"> la funzione di offerta? C</w:t>
      </w:r>
      <w:r w:rsidR="00EC12C2" w:rsidRPr="00716F94">
        <w:rPr>
          <w:rFonts w:ascii="Times New Roman" w:hAnsi="Times New Roman" w:cs="Times New Roman"/>
          <w:sz w:val="24"/>
          <w:szCs w:val="24"/>
        </w:rPr>
        <w:t>alcola il</w:t>
      </w:r>
      <w:r w:rsidR="00F81B71" w:rsidRPr="00716F94">
        <w:rPr>
          <w:rFonts w:ascii="Times New Roman" w:hAnsi="Times New Roman" w:cs="Times New Roman"/>
          <w:sz w:val="24"/>
          <w:szCs w:val="24"/>
        </w:rPr>
        <w:t xml:space="preserve"> prezzo </w:t>
      </w:r>
      <w:r w:rsidR="00317698">
        <w:rPr>
          <w:rFonts w:ascii="Times New Roman" w:hAnsi="Times New Roman" w:cs="Times New Roman"/>
          <w:sz w:val="24"/>
          <w:szCs w:val="24"/>
        </w:rPr>
        <w:t xml:space="preserve">di equilibrio </w:t>
      </w:r>
      <w:r w:rsidR="00AA244E" w:rsidRPr="00716F94">
        <w:rPr>
          <w:rFonts w:ascii="Times New Roman" w:hAnsi="Times New Roman" w:cs="Times New Roman"/>
          <w:sz w:val="24"/>
          <w:szCs w:val="24"/>
        </w:rPr>
        <w:t xml:space="preserve">che uguaglia domanda e offerta e </w:t>
      </w:r>
      <w:r w:rsidR="00F81B71" w:rsidRPr="00716F94">
        <w:rPr>
          <w:rFonts w:ascii="Times New Roman" w:hAnsi="Times New Roman" w:cs="Times New Roman"/>
          <w:sz w:val="24"/>
          <w:szCs w:val="24"/>
        </w:rPr>
        <w:t xml:space="preserve">la quantità </w:t>
      </w:r>
      <w:r w:rsidR="00AA244E" w:rsidRPr="00716F94">
        <w:rPr>
          <w:rFonts w:ascii="Times New Roman" w:hAnsi="Times New Roman" w:cs="Times New Roman"/>
          <w:sz w:val="24"/>
          <w:szCs w:val="24"/>
        </w:rPr>
        <w:t>scambiata sul mercato a quel pr</w:t>
      </w:r>
      <w:r w:rsidR="00317698">
        <w:rPr>
          <w:rFonts w:ascii="Times New Roman" w:hAnsi="Times New Roman" w:cs="Times New Roman"/>
          <w:sz w:val="24"/>
          <w:szCs w:val="24"/>
        </w:rPr>
        <w:t>ezzo</w:t>
      </w:r>
      <w:r w:rsidR="00F81B71" w:rsidRPr="00716F94">
        <w:rPr>
          <w:rFonts w:ascii="Times New Roman" w:hAnsi="Times New Roman" w:cs="Times New Roman"/>
          <w:sz w:val="24"/>
          <w:szCs w:val="24"/>
        </w:rPr>
        <w:t xml:space="preserve"> e commenta il risultato.</w:t>
      </w:r>
    </w:p>
    <w:p w14:paraId="40000401" w14:textId="5E9BB28F" w:rsidR="00EC12C2" w:rsidRPr="006F5309" w:rsidRDefault="00EC12C2" w:rsidP="006F530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F5309">
        <w:rPr>
          <w:rFonts w:ascii="Times New Roman" w:hAnsi="Times New Roman" w:cs="Times New Roman"/>
          <w:color w:val="FF0000"/>
          <w:sz w:val="24"/>
          <w:szCs w:val="24"/>
        </w:rPr>
        <w:t>R</w:t>
      </w:r>
      <w:r w:rsidR="006F5309">
        <w:rPr>
          <w:rFonts w:ascii="Times New Roman" w:hAnsi="Times New Roman" w:cs="Times New Roman"/>
          <w:color w:val="FF0000"/>
          <w:sz w:val="24"/>
          <w:szCs w:val="24"/>
        </w:rPr>
        <w:t>isposta</w:t>
      </w:r>
      <w:r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317698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il costo fisso </w:t>
      </w:r>
      <w:r w:rsidR="00E911F5" w:rsidRPr="006F5309">
        <w:rPr>
          <w:rFonts w:ascii="Times New Roman" w:hAnsi="Times New Roman" w:cs="Times New Roman"/>
          <w:color w:val="FF0000"/>
          <w:sz w:val="24"/>
          <w:szCs w:val="24"/>
        </w:rPr>
        <w:t>in termini di unità di ben</w:t>
      </w:r>
      <w:r w:rsidR="00512B3B" w:rsidRPr="006F5309">
        <w:rPr>
          <w:rFonts w:ascii="Times New Roman" w:hAnsi="Times New Roman" w:cs="Times New Roman"/>
          <w:color w:val="FF0000"/>
          <w:sz w:val="24"/>
          <w:szCs w:val="24"/>
        </w:rPr>
        <w:t>e</w:t>
      </w:r>
      <w:r w:rsidR="00E911F5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17698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per l’impresa passa da 4 a 7 e </w:t>
      </w:r>
      <w:r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la funzione di offerta diventa quindi: </w:t>
      </w:r>
      <w:r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Q'</w:t>
      </w:r>
      <w:r w:rsidRPr="006F5309">
        <w:rPr>
          <w:rFonts w:ascii="Times New Roman" w:eastAsia="Times New Roman" w:hAnsi="Times New Roman" w:cs="Times New Roman"/>
          <w:color w:val="FF0000"/>
          <w:sz w:val="24"/>
          <w:szCs w:val="24"/>
          <w:vertAlign w:val="subscript"/>
          <w:lang w:eastAsia="it-IT"/>
        </w:rPr>
        <w:t>O</w:t>
      </w:r>
      <w:r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= -7 + p. </w:t>
      </w:r>
      <w:r w:rsidR="00232866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Uguagliando domanda e offerta 32 – 1/2p=-7 + p</w:t>
      </w:r>
      <w:r w:rsidR="00232866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otteniamo p*’=26 e Q*’=19</w:t>
      </w:r>
      <w:r w:rsidR="004A27A3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0D4526" w:rsidRPr="006F5309">
        <w:rPr>
          <w:rFonts w:ascii="Times New Roman" w:hAnsi="Times New Roman" w:cs="Times New Roman"/>
          <w:color w:val="FF0000"/>
          <w:sz w:val="24"/>
          <w:szCs w:val="24"/>
        </w:rPr>
        <w:t>L’introduzione di</w:t>
      </w:r>
      <w:r w:rsidR="004A27A3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una tassa fissa sul produttore aumenta il prezzo a cui </w:t>
      </w:r>
      <w:r w:rsidR="000D4526" w:rsidRPr="006F5309">
        <w:rPr>
          <w:rFonts w:ascii="Times New Roman" w:hAnsi="Times New Roman" w:cs="Times New Roman"/>
          <w:color w:val="FF0000"/>
          <w:sz w:val="24"/>
          <w:szCs w:val="24"/>
        </w:rPr>
        <w:t>costui</w:t>
      </w:r>
      <w:r w:rsidR="004A27A3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è disposto ad offrire ciascuna unità del bene</w:t>
      </w:r>
      <w:r w:rsidR="00317698" w:rsidRPr="006F530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4A27A3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75EAB" w:rsidRPr="006F5309">
        <w:rPr>
          <w:rFonts w:ascii="Times New Roman" w:hAnsi="Times New Roman" w:cs="Times New Roman"/>
          <w:color w:val="FF0000"/>
          <w:sz w:val="24"/>
          <w:szCs w:val="24"/>
        </w:rPr>
        <w:t>aumenta il prezzo di equilibrio</w:t>
      </w:r>
      <w:r w:rsidR="00AA244E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e si riduce la quantità prodotta e consumata del bene</w:t>
      </w:r>
      <w:r w:rsidR="004A27A3" w:rsidRPr="006F530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613D18CA" w14:textId="77777777" w:rsidR="006F5309" w:rsidRPr="00716F94" w:rsidRDefault="006F5309" w:rsidP="00716F94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133A8F29" w14:textId="77777777" w:rsidR="00F81B71" w:rsidRPr="00716F94" w:rsidRDefault="00F81B71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hAnsi="Times New Roman" w:cs="Times New Roman"/>
          <w:sz w:val="24"/>
          <w:szCs w:val="24"/>
        </w:rPr>
        <w:t>Disegna la nuova curva di offerta nel</w:t>
      </w:r>
      <w:r w:rsidR="00DC11A9" w:rsidRPr="00716F94">
        <w:rPr>
          <w:rFonts w:ascii="Times New Roman" w:hAnsi="Times New Roman" w:cs="Times New Roman"/>
          <w:sz w:val="24"/>
          <w:szCs w:val="24"/>
        </w:rPr>
        <w:t xml:space="preserve"> grafico. </w:t>
      </w:r>
      <w:r w:rsidRPr="00716F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92C394" w14:textId="303E2024" w:rsidR="0021319E" w:rsidRPr="006F5309" w:rsidRDefault="006F5309" w:rsidP="006F530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94C10">
        <w:rPr>
          <w:rFonts w:ascii="Times New Roman" w:hAnsi="Times New Roman" w:cs="Times New Roman"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color w:val="FF0000"/>
          <w:sz w:val="24"/>
          <w:szCs w:val="24"/>
        </w:rPr>
        <w:t>isposta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d</w:t>
      </w:r>
      <w:r w:rsidR="004A27A3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omanda e offerta si intersecano in corrispondenza delle coordinate </w:t>
      </w:r>
      <w:r w:rsidR="00CC6B6D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(</w:t>
      </w:r>
      <w:r w:rsidR="00E22406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19</w:t>
      </w:r>
      <w:r w:rsidR="001E3F9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,</w:t>
      </w:r>
      <w:r w:rsidR="00CC6B6D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  <w:r w:rsidR="001E3F9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26</w:t>
      </w:r>
      <w:r w:rsidR="00CC6B6D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)</w:t>
      </w:r>
    </w:p>
    <w:p w14:paraId="7B8158D5" w14:textId="1CC3D179" w:rsidR="000B7C9D" w:rsidRPr="00716F94" w:rsidRDefault="0020384C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S</w:t>
      </w:r>
      <w:r w:rsidR="006E19C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upponi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che il consumo del bene produca esternalità negative </w:t>
      </w:r>
      <w:r w:rsidR="00A65774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e che il governo introduca un tetto massimo al consumo pro-capite </w:t>
      </w:r>
      <w:r w:rsidR="00317698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pari a</w:t>
      </w:r>
      <w:r w:rsidR="00A65774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26 unità</w:t>
      </w:r>
      <w:r w:rsidR="00317698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del bene</w:t>
      </w:r>
      <w:r w:rsidR="00A65774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.</w:t>
      </w:r>
      <w:r w:rsidR="00A65774" w:rsidRPr="00716F94">
        <w:rPr>
          <w:rFonts w:ascii="Times New Roman" w:hAnsi="Times New Roman" w:cs="Times New Roman"/>
          <w:sz w:val="24"/>
          <w:szCs w:val="24"/>
        </w:rPr>
        <w:t xml:space="preserve"> </w:t>
      </w:r>
      <w:r w:rsidR="00A65774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Scrivi la nuova funzione di domanda imponendo il tetto, lasciando inalterata la pendenza della retta, e calcola il prezzo di equilibrio e la quantità scambiata sul mercato [</w:t>
      </w:r>
      <w:r w:rsidR="006E19C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suggerimento</w:t>
      </w:r>
      <w:r w:rsidR="00A65774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: il tetto può essere rappresentato nella funzione di domanda ponendo pari a 26 il consumo massimo in corrispondenza di un prezzo pari a zero]. </w:t>
      </w:r>
    </w:p>
    <w:p w14:paraId="1CA29F08" w14:textId="1D93262F" w:rsidR="00A65774" w:rsidRPr="006F5309" w:rsidRDefault="006F5309" w:rsidP="00716F9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Risposta: </w:t>
      </w:r>
      <w:r w:rsidRPr="006F5309">
        <w:rPr>
          <w:rFonts w:ascii="Times New Roman" w:hAnsi="Times New Roman" w:cs="Times New Roman"/>
          <w:color w:val="FF0000"/>
          <w:sz w:val="24"/>
          <w:szCs w:val="24"/>
        </w:rPr>
        <w:t>l</w:t>
      </w:r>
      <w:r w:rsidR="00A65774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a funzione di domanda diventa </w:t>
      </w:r>
      <w:r w:rsidR="00A65774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Q'</w:t>
      </w:r>
      <w:r w:rsidR="00A65774" w:rsidRPr="006F5309">
        <w:rPr>
          <w:rFonts w:ascii="Times New Roman" w:eastAsia="Times New Roman" w:hAnsi="Times New Roman" w:cs="Times New Roman"/>
          <w:color w:val="FF0000"/>
          <w:sz w:val="24"/>
          <w:szCs w:val="24"/>
          <w:vertAlign w:val="subscript"/>
          <w:lang w:eastAsia="it-IT"/>
        </w:rPr>
        <w:t>D</w:t>
      </w:r>
      <w:r w:rsidR="00A65774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= 26 -1/2 p. Uguagliando domanda e offerta 26 – 1/2p=-4 + p</w:t>
      </w:r>
      <w:r w:rsidR="00A65774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otteniamo p*’’=20 e Q*’’=16. Imponendo un tetto massimo al consumo</w:t>
      </w:r>
      <w:r w:rsidR="00AB4E4F" w:rsidRPr="006F530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A65774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B4E4F" w:rsidRPr="006F5309">
        <w:rPr>
          <w:rFonts w:ascii="Times New Roman" w:hAnsi="Times New Roman" w:cs="Times New Roman"/>
          <w:color w:val="FF0000"/>
          <w:sz w:val="24"/>
          <w:szCs w:val="24"/>
        </w:rPr>
        <w:t>sia il</w:t>
      </w:r>
      <w:r w:rsidR="00DE50D1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prezzo di </w:t>
      </w:r>
      <w:r w:rsidR="00DE50D1" w:rsidRPr="006F5309">
        <w:rPr>
          <w:rFonts w:ascii="Times New Roman" w:hAnsi="Times New Roman" w:cs="Times New Roman"/>
          <w:color w:val="FF0000"/>
          <w:sz w:val="24"/>
          <w:szCs w:val="24"/>
        </w:rPr>
        <w:lastRenderedPageBreak/>
        <w:t>equilibrio</w:t>
      </w:r>
      <w:r w:rsidR="00AB4E4F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che la quantità scambiata sul mercato a quel prezzo</w:t>
      </w:r>
      <w:r w:rsidR="00DE50D1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diminuiscono</w:t>
      </w:r>
      <w:r w:rsidR="00775EAB" w:rsidRPr="006F5309">
        <w:rPr>
          <w:rFonts w:ascii="Times New Roman" w:hAnsi="Times New Roman" w:cs="Times New Roman"/>
          <w:color w:val="FF0000"/>
          <w:sz w:val="24"/>
          <w:szCs w:val="24"/>
        </w:rPr>
        <w:t>, si può pertanto ottenere una riduzione delle emissioni senza dover aumentare il prezzo</w:t>
      </w:r>
      <w:r w:rsidR="00DE50D1" w:rsidRPr="006F530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A65774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C39D75F" w14:textId="77777777" w:rsidR="000B7C9D" w:rsidRPr="00716F94" w:rsidRDefault="000B7C9D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F94">
        <w:rPr>
          <w:rFonts w:ascii="Times New Roman" w:hAnsi="Times New Roman" w:cs="Times New Roman"/>
          <w:sz w:val="24"/>
          <w:szCs w:val="24"/>
        </w:rPr>
        <w:t>Disegna la nuova funzione di domanda nel grafico iniziale.</w:t>
      </w:r>
    </w:p>
    <w:p w14:paraId="7A27858D" w14:textId="15140E86" w:rsidR="00775EAB" w:rsidRPr="006F5309" w:rsidRDefault="006F5309" w:rsidP="00716F94">
      <w:pPr>
        <w:jc w:val="both"/>
        <w:rPr>
          <w:rFonts w:ascii="Times New Roman" w:hAnsi="Times New Roman" w:cs="Times New Roman"/>
          <w:sz w:val="24"/>
          <w:szCs w:val="24"/>
        </w:rPr>
      </w:pPr>
      <w:r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Risposta: </w:t>
      </w:r>
      <w:r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d</w:t>
      </w:r>
      <w:r w:rsidR="00775EAB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omanda e offerta si intersecano in corrispondenza delle coordinate (16,</w:t>
      </w:r>
      <w:r w:rsidR="00CC6B6D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</w:t>
      </w:r>
      <w:r w:rsidR="00775EAB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20)</w:t>
      </w:r>
      <w:r w:rsidR="00775EAB" w:rsidRPr="006F53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2D1AF" w14:textId="08EDFDE7" w:rsidR="0016738B" w:rsidRPr="00716F94" w:rsidRDefault="006E19C4" w:rsidP="00716F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Supponi</w:t>
      </w:r>
      <w:r w:rsidR="000B7C9D" w:rsidRPr="00716F94">
        <w:rPr>
          <w:rFonts w:ascii="Times New Roman" w:hAnsi="Times New Roman" w:cs="Times New Roman"/>
          <w:sz w:val="24"/>
          <w:szCs w:val="24"/>
        </w:rPr>
        <w:t xml:space="preserve"> che la produzione del bene produca esternalità positive</w:t>
      </w:r>
      <w:r>
        <w:rPr>
          <w:rFonts w:ascii="Times New Roman" w:hAnsi="Times New Roman" w:cs="Times New Roman"/>
          <w:sz w:val="24"/>
          <w:szCs w:val="24"/>
        </w:rPr>
        <w:t xml:space="preserve"> (un beneficio per tutta la società che l’individuo non apprezza</w:t>
      </w:r>
      <w:r w:rsidR="00317698">
        <w:rPr>
          <w:rFonts w:ascii="Times New Roman" w:hAnsi="Times New Roman" w:cs="Times New Roman"/>
          <w:sz w:val="24"/>
          <w:szCs w:val="24"/>
        </w:rPr>
        <w:t xml:space="preserve"> direttamente</w:t>
      </w:r>
      <w:r>
        <w:rPr>
          <w:rFonts w:ascii="Times New Roman" w:hAnsi="Times New Roman" w:cs="Times New Roman"/>
          <w:sz w:val="24"/>
          <w:szCs w:val="24"/>
        </w:rPr>
        <w:t>)</w:t>
      </w:r>
      <w:r w:rsidR="000B7C9D" w:rsidRPr="00716F94">
        <w:rPr>
          <w:rFonts w:ascii="Times New Roman" w:hAnsi="Times New Roman" w:cs="Times New Roman"/>
          <w:sz w:val="24"/>
          <w:szCs w:val="24"/>
        </w:rPr>
        <w:t xml:space="preserve">, il governo decide pertanto </w:t>
      </w:r>
      <w:r w:rsidR="006E66BC" w:rsidRPr="00716F94">
        <w:rPr>
          <w:rFonts w:ascii="Times New Roman" w:hAnsi="Times New Roman" w:cs="Times New Roman"/>
          <w:sz w:val="24"/>
          <w:szCs w:val="24"/>
        </w:rPr>
        <w:t xml:space="preserve">di introdurre </w:t>
      </w:r>
      <w:r w:rsidR="00317698">
        <w:rPr>
          <w:rFonts w:ascii="Times New Roman" w:hAnsi="Times New Roman" w:cs="Times New Roman"/>
          <w:sz w:val="24"/>
          <w:szCs w:val="24"/>
        </w:rPr>
        <w:t xml:space="preserve">un </w:t>
      </w:r>
      <w:r w:rsidR="0025683C">
        <w:rPr>
          <w:rFonts w:ascii="Times New Roman" w:hAnsi="Times New Roman" w:cs="Times New Roman"/>
          <w:sz w:val="24"/>
          <w:szCs w:val="24"/>
        </w:rPr>
        <w:t>incentivo</w:t>
      </w:r>
      <w:r w:rsidR="000C349F" w:rsidRPr="00716F94">
        <w:rPr>
          <w:rFonts w:ascii="Times New Roman" w:hAnsi="Times New Roman" w:cs="Times New Roman"/>
          <w:sz w:val="24"/>
          <w:szCs w:val="24"/>
        </w:rPr>
        <w:t xml:space="preserve"> </w:t>
      </w:r>
      <w:r w:rsidR="006E66BC" w:rsidRPr="00716F94">
        <w:rPr>
          <w:rFonts w:ascii="Times New Roman" w:hAnsi="Times New Roman" w:cs="Times New Roman"/>
          <w:sz w:val="24"/>
          <w:szCs w:val="24"/>
        </w:rPr>
        <w:t xml:space="preserve">alla </w:t>
      </w:r>
      <w:r w:rsidR="000C349F" w:rsidRPr="00716F94">
        <w:rPr>
          <w:rFonts w:ascii="Times New Roman" w:hAnsi="Times New Roman" w:cs="Times New Roman"/>
          <w:sz w:val="24"/>
          <w:szCs w:val="24"/>
        </w:rPr>
        <w:t xml:space="preserve">produzione </w:t>
      </w:r>
      <w:r w:rsidR="0025683C">
        <w:rPr>
          <w:rFonts w:ascii="Times New Roman" w:hAnsi="Times New Roman" w:cs="Times New Roman"/>
          <w:sz w:val="24"/>
          <w:szCs w:val="24"/>
        </w:rPr>
        <w:t xml:space="preserve">che riduce </w:t>
      </w:r>
      <w:r w:rsidR="000C349F" w:rsidRPr="00716F94">
        <w:rPr>
          <w:rFonts w:ascii="Times New Roman" w:hAnsi="Times New Roman" w:cs="Times New Roman"/>
          <w:sz w:val="24"/>
          <w:szCs w:val="24"/>
        </w:rPr>
        <w:t xml:space="preserve">il </w:t>
      </w:r>
      <w:r w:rsidR="003E64E0">
        <w:rPr>
          <w:rFonts w:ascii="Times New Roman" w:hAnsi="Times New Roman" w:cs="Times New Roman"/>
          <w:sz w:val="24"/>
          <w:szCs w:val="24"/>
        </w:rPr>
        <w:t>prezzo minimo a cui i produttori sono disposti ad offrire una quantità positiva del bene</w:t>
      </w:r>
      <w:r w:rsidR="006E66BC" w:rsidRPr="00716F94">
        <w:rPr>
          <w:rFonts w:ascii="Times New Roman" w:hAnsi="Times New Roman" w:cs="Times New Roman"/>
          <w:sz w:val="24"/>
          <w:szCs w:val="24"/>
        </w:rPr>
        <w:t>.</w:t>
      </w:r>
      <w:r w:rsidR="0016738B" w:rsidRPr="00716F94">
        <w:rPr>
          <w:rFonts w:ascii="Times New Roman" w:hAnsi="Times New Roman" w:cs="Times New Roman"/>
          <w:sz w:val="24"/>
          <w:szCs w:val="24"/>
        </w:rPr>
        <w:t xml:space="preserve"> </w:t>
      </w:r>
      <w:r w:rsidR="0025683C">
        <w:rPr>
          <w:rFonts w:ascii="Times New Roman" w:hAnsi="Times New Roman" w:cs="Times New Roman"/>
          <w:sz w:val="24"/>
          <w:szCs w:val="24"/>
        </w:rPr>
        <w:t xml:space="preserve">Nella nuova situazione, i produttori sarebbero disposti ad offrire una quantità positiva di prodotto a partire da un prezzo superiore a 1. </w:t>
      </w:r>
      <w:r w:rsidR="0016738B" w:rsidRPr="00716F94">
        <w:rPr>
          <w:rFonts w:ascii="Times New Roman" w:hAnsi="Times New Roman" w:cs="Times New Roman"/>
          <w:sz w:val="24"/>
          <w:szCs w:val="24"/>
        </w:rPr>
        <w:t>Come cambi</w:t>
      </w:r>
      <w:r w:rsidR="00317698">
        <w:rPr>
          <w:rFonts w:ascii="Times New Roman" w:hAnsi="Times New Roman" w:cs="Times New Roman"/>
          <w:sz w:val="24"/>
          <w:szCs w:val="24"/>
        </w:rPr>
        <w:t>a</w:t>
      </w:r>
      <w:r w:rsidR="0016738B" w:rsidRPr="00716F94">
        <w:rPr>
          <w:rFonts w:ascii="Times New Roman" w:hAnsi="Times New Roman" w:cs="Times New Roman"/>
          <w:sz w:val="24"/>
          <w:szCs w:val="24"/>
        </w:rPr>
        <w:t xml:space="preserve"> la funzione di offerta? Calcola il prezzo </w:t>
      </w:r>
      <w:r w:rsidR="00AB4E4F" w:rsidRPr="00716F94">
        <w:rPr>
          <w:rFonts w:ascii="Times New Roman" w:hAnsi="Times New Roman" w:cs="Times New Roman"/>
          <w:sz w:val="24"/>
          <w:szCs w:val="24"/>
        </w:rPr>
        <w:t>di equilibrio</w:t>
      </w:r>
      <w:r w:rsidR="00317698">
        <w:rPr>
          <w:rFonts w:ascii="Times New Roman" w:hAnsi="Times New Roman" w:cs="Times New Roman"/>
          <w:sz w:val="24"/>
          <w:szCs w:val="24"/>
        </w:rPr>
        <w:t>,</w:t>
      </w:r>
      <w:r w:rsidR="0016738B" w:rsidRPr="00716F94">
        <w:rPr>
          <w:rFonts w:ascii="Times New Roman" w:hAnsi="Times New Roman" w:cs="Times New Roman"/>
          <w:sz w:val="24"/>
          <w:szCs w:val="24"/>
        </w:rPr>
        <w:t xml:space="preserve"> la quantità scambiata del bene e commenta il risultato.</w:t>
      </w:r>
    </w:p>
    <w:p w14:paraId="63530475" w14:textId="7467AAEE" w:rsidR="0016738B" w:rsidRPr="006F5309" w:rsidRDefault="006F5309" w:rsidP="00716F94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Risposta: </w:t>
      </w:r>
      <w:r w:rsidRPr="006F5309">
        <w:rPr>
          <w:rFonts w:ascii="Times New Roman" w:hAnsi="Times New Roman" w:cs="Times New Roman"/>
          <w:color w:val="FF0000"/>
          <w:sz w:val="24"/>
          <w:szCs w:val="24"/>
        </w:rPr>
        <w:t>l</w:t>
      </w:r>
      <w:r w:rsidR="00AB4E4F" w:rsidRPr="006F5309">
        <w:rPr>
          <w:rFonts w:ascii="Times New Roman" w:hAnsi="Times New Roman" w:cs="Times New Roman"/>
          <w:color w:val="FF0000"/>
          <w:sz w:val="24"/>
          <w:szCs w:val="24"/>
        </w:rPr>
        <w:t xml:space="preserve">a nuova funzione di offerta diventa: 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Q'''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vertAlign w:val="subscript"/>
          <w:lang w:eastAsia="it-IT"/>
        </w:rPr>
        <w:t>O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= -1 + p. Uguagliando domanda e offerta</w:t>
      </w:r>
      <w:r w:rsidR="00317698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,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-1 + p=32 – 1/2p</w:t>
      </w:r>
      <w:r w:rsidR="00317698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,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si ottiene p*'''=22 e Q*'''=21. Rispetto alla situazione iniziale, grazie </w:t>
      </w:r>
      <w:r w:rsidR="0025683C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all’incentivo</w:t>
      </w:r>
      <w:r w:rsidR="00AB4E4F" w:rsidRPr="006F5309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alla produzione, il prezzo di equilibrio diminuisce e la quantità scambiata del bene aumenta. </w:t>
      </w:r>
    </w:p>
    <w:p w14:paraId="4F43F3E4" w14:textId="0CCC191E" w:rsidR="00E24293" w:rsidRDefault="00E24293" w:rsidP="00716F94">
      <w:pPr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</w:pPr>
    </w:p>
    <w:p w14:paraId="0CEC4714" w14:textId="019CAB8B" w:rsidR="00E24293" w:rsidRPr="00256702" w:rsidRDefault="00E24293" w:rsidP="00716F94">
      <w:pPr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</w:pPr>
      <w:r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Eserciz</w:t>
      </w:r>
      <w:r w:rsidR="00CC6B6D"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io</w:t>
      </w:r>
      <w:r w:rsidR="00AF4DE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 2.</w:t>
      </w:r>
      <w:r w:rsidR="00CC6B6D"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 </w:t>
      </w:r>
      <w:r w:rsidR="00AF4DE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E</w:t>
      </w:r>
      <w:r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sternalità nella produzione </w:t>
      </w:r>
    </w:p>
    <w:p w14:paraId="74BE5A88" w14:textId="7332B58F" w:rsidR="00E24293" w:rsidRPr="009C6993" w:rsidRDefault="00E24293" w:rsidP="00137DDE">
      <w:pPr>
        <w:pStyle w:val="NormaleWeb"/>
        <w:jc w:val="both"/>
      </w:pPr>
      <w:r w:rsidRPr="009C6993">
        <w:t xml:space="preserve">In un distretto industriale ci sono </w:t>
      </w:r>
      <w:proofErr w:type="gramStart"/>
      <w:r>
        <w:t>4</w:t>
      </w:r>
      <w:proofErr w:type="gramEnd"/>
      <w:r w:rsidRPr="009C6993">
        <w:t xml:space="preserve"> aziende ognuna delle quali inquina una falda acquifera. Ciascuna azienda è disponibile a pagare 1.000 euro per ogni</w:t>
      </w:r>
      <w:r w:rsidR="00CE2769">
        <w:t xml:space="preserve"> unità</w:t>
      </w:r>
      <w:r w:rsidRPr="009C6993">
        <w:t xml:space="preserve"> </w:t>
      </w:r>
      <w:r w:rsidR="00AD3ECE">
        <w:t>aggiuntiv</w:t>
      </w:r>
      <w:r w:rsidR="00CE2769">
        <w:t>a</w:t>
      </w:r>
      <w:r w:rsidR="00AD3ECE">
        <w:t xml:space="preserve"> </w:t>
      </w:r>
      <w:r w:rsidR="00256702">
        <w:t xml:space="preserve">(infinitesima) </w:t>
      </w:r>
      <w:r w:rsidRPr="009C6993">
        <w:t xml:space="preserve">di </w:t>
      </w:r>
      <w:r w:rsidR="00CE2769">
        <w:t xml:space="preserve">un </w:t>
      </w:r>
      <w:r w:rsidR="00256702">
        <w:t xml:space="preserve">impianto di </w:t>
      </w:r>
      <w:r w:rsidRPr="009C6993">
        <w:t>depurazione della falda indipendentemente dal</w:t>
      </w:r>
      <w:r w:rsidR="00256702">
        <w:t>le unità installate</w:t>
      </w:r>
      <w:r w:rsidRPr="009C6993">
        <w:t xml:space="preserve">. Il costo totale associato all’impianto dei moduli è </w:t>
      </w:r>
    </w:p>
    <w:p w14:paraId="45A403F3" w14:textId="40F44FCD" w:rsidR="00E24293" w:rsidRPr="009C6993" w:rsidRDefault="00E24293" w:rsidP="00E24293">
      <w:pPr>
        <w:pStyle w:val="NormaleWeb"/>
        <w:jc w:val="center"/>
      </w:pPr>
      <w:r w:rsidRPr="009C6993">
        <w:t>C(G)=200</w:t>
      </w:r>
      <w:r w:rsidR="00CC6B6D">
        <w:t>*</w:t>
      </w:r>
      <w:r w:rsidRPr="009C6993">
        <w:t>G</w:t>
      </w:r>
      <w:r>
        <w:rPr>
          <w:vertAlign w:val="superscript"/>
        </w:rPr>
        <w:t>2</w:t>
      </w:r>
    </w:p>
    <w:p w14:paraId="40385486" w14:textId="6AAE803D" w:rsidR="00E24293" w:rsidRPr="009C6993" w:rsidRDefault="00E24293" w:rsidP="00137DDE">
      <w:pPr>
        <w:pStyle w:val="NormaleWeb"/>
        <w:jc w:val="both"/>
      </w:pPr>
      <w:r w:rsidRPr="009C6993">
        <w:t>dove G indica il numero di moduli installati da tutte le aziende</w:t>
      </w:r>
      <w:r w:rsidR="00AD3ECE">
        <w:t xml:space="preserve"> (supponiamo che sia possibile installare anche una frazione di un modulo)</w:t>
      </w:r>
      <w:r w:rsidRPr="009C6993">
        <w:t xml:space="preserve">. Il costo dipende dunque da quanti moduli vengono installati nel complesso. </w:t>
      </w:r>
    </w:p>
    <w:p w14:paraId="4C0F6AF3" w14:textId="77777777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il costo se viene installato un solo impianto? </w:t>
      </w:r>
      <w:r w:rsidRPr="00137DDE">
        <w:rPr>
          <w:color w:val="FF0000"/>
        </w:rPr>
        <w:t>[200]</w:t>
      </w:r>
    </w:p>
    <w:p w14:paraId="0686D70E" w14:textId="77777777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l’incremento di costo passando da 5 a 6 moduli? </w:t>
      </w:r>
      <w:r w:rsidRPr="00137DDE">
        <w:rPr>
          <w:color w:val="FF0000"/>
        </w:rPr>
        <w:t>[2.200]</w:t>
      </w:r>
    </w:p>
    <w:p w14:paraId="7DF4E157" w14:textId="1DA30C98" w:rsidR="00E242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il costo marginale (di installare una </w:t>
      </w:r>
      <w:r w:rsidR="00256702">
        <w:t>unità</w:t>
      </w:r>
      <w:r w:rsidRPr="009C6993">
        <w:t xml:space="preserve"> infinitesima </w:t>
      </w:r>
      <w:r w:rsidR="00256702">
        <w:t>dell’impianto</w:t>
      </w:r>
      <w:r>
        <w:t xml:space="preserve"> di depurazione</w:t>
      </w:r>
      <w:r w:rsidRPr="009C6993">
        <w:t xml:space="preserve">) </w:t>
      </w:r>
      <w:r>
        <w:t xml:space="preserve">se sono già installati G moduli? </w:t>
      </w:r>
      <w:r w:rsidRPr="00137DDE">
        <w:rPr>
          <w:color w:val="FF0000"/>
        </w:rPr>
        <w:t>[400</w:t>
      </w:r>
      <w:r w:rsidR="00CC6B6D" w:rsidRPr="00137DDE">
        <w:rPr>
          <w:color w:val="FF0000"/>
        </w:rPr>
        <w:t>*</w:t>
      </w:r>
      <w:r w:rsidRPr="00137DDE">
        <w:rPr>
          <w:color w:val="FF0000"/>
        </w:rPr>
        <w:t>G]</w:t>
      </w:r>
    </w:p>
    <w:p w14:paraId="3675BBB8" w14:textId="1326F485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Quale è il quantitativo ottimo di moduli di depurazione da installare? (Suggerimento: eguagliare il costo marginale alla disponibilità a pagare </w:t>
      </w:r>
      <w:r w:rsidR="00256702">
        <w:t>una unità in più nell’impianto di</w:t>
      </w:r>
      <w:r>
        <w:t xml:space="preserve"> depurazione </w:t>
      </w:r>
      <w:r w:rsidRPr="00137DDE">
        <w:rPr>
          <w:color w:val="FF0000"/>
        </w:rPr>
        <w:t>[400*G=4000, G=10]</w:t>
      </w:r>
    </w:p>
    <w:p w14:paraId="5DAF5816" w14:textId="587F48DD" w:rsidR="00E24293" w:rsidRPr="00B740AB" w:rsidRDefault="00E24293" w:rsidP="00B740AB">
      <w:pPr>
        <w:pStyle w:val="NormaleWeb"/>
        <w:rPr>
          <w:b/>
          <w:bCs/>
        </w:rPr>
      </w:pPr>
      <w:r w:rsidRPr="00B740AB">
        <w:rPr>
          <w:b/>
          <w:bCs/>
        </w:rPr>
        <w:t xml:space="preserve">Esercizio </w:t>
      </w:r>
      <w:r w:rsidR="00AF4DE9">
        <w:rPr>
          <w:b/>
          <w:bCs/>
        </w:rPr>
        <w:t>3. C</w:t>
      </w:r>
      <w:r w:rsidRPr="00B740AB">
        <w:rPr>
          <w:b/>
          <w:bCs/>
        </w:rPr>
        <w:t>oordinamento</w:t>
      </w:r>
      <w:r w:rsidR="00256702" w:rsidRPr="00B740AB">
        <w:rPr>
          <w:b/>
          <w:bCs/>
        </w:rPr>
        <w:t xml:space="preserve"> nelle politiche ambientali</w:t>
      </w:r>
    </w:p>
    <w:p w14:paraId="2AD32075" w14:textId="77777777" w:rsidR="00E24293" w:rsidRPr="009C6993" w:rsidRDefault="00E24293" w:rsidP="00E24293">
      <w:pPr>
        <w:pStyle w:val="NormaleWeb"/>
        <w:shd w:val="clear" w:color="auto" w:fill="FFFFFF"/>
      </w:pPr>
      <w:r w:rsidRPr="009C6993">
        <w:rPr>
          <w:color w:val="212121"/>
        </w:rPr>
        <w:t xml:space="preserve">Supponiamo che quattro agricoltori debbano decidere se contribuire o meno alla depurazione di un lago da cui ottengono l’acqua per l’irrigazione. </w:t>
      </w:r>
    </w:p>
    <w:p w14:paraId="5128B449" w14:textId="261B291E" w:rsidR="00E24293" w:rsidRPr="009C6993" w:rsidRDefault="00E24293" w:rsidP="00137DDE">
      <w:pPr>
        <w:pStyle w:val="NormaleWeb"/>
        <w:shd w:val="clear" w:color="auto" w:fill="FCFFFF"/>
        <w:jc w:val="both"/>
      </w:pPr>
      <w:r w:rsidRPr="009C6993">
        <w:rPr>
          <w:color w:val="212121"/>
          <w:shd w:val="clear" w:color="auto" w:fill="FFFFFF"/>
        </w:rPr>
        <w:t xml:space="preserve">Per ciascun agricoltore, il costo di contribuire al progetto è pari a 1000 euro. </w:t>
      </w:r>
      <w:r w:rsidRPr="009C6993">
        <w:rPr>
          <w:color w:val="212121"/>
        </w:rPr>
        <w:t>Quando un agricoltore contribuisce, per effetto dell</w:t>
      </w:r>
      <w:r>
        <w:rPr>
          <w:color w:val="212121"/>
        </w:rPr>
        <w:t>a possibilità di utilizzare l’acqua per l’irrigazione,</w:t>
      </w:r>
      <w:r w:rsidRPr="009C6993">
        <w:rPr>
          <w:color w:val="212121"/>
        </w:rPr>
        <w:t xml:space="preserve"> ciascuno dei quattro beneficia di un aumento del raccolto pari a 800 euro.</w:t>
      </w:r>
      <w:r>
        <w:rPr>
          <w:color w:val="212121"/>
        </w:rPr>
        <w:t xml:space="preserve"> L’azione di un agricoltore porta quindi un beneficio per tutti gli altri (esternalità positiva).</w:t>
      </w:r>
      <w:r w:rsidRPr="009C6993">
        <w:rPr>
          <w:color w:val="212121"/>
        </w:rPr>
        <w:t xml:space="preserve"> La depurazione del bacino è un bene pubblico, perché quando un individuo sostiene il costo per la sua fornitura tutti ne traggono vantaggio. </w:t>
      </w:r>
    </w:p>
    <w:p w14:paraId="21992FDC" w14:textId="77777777" w:rsidR="00E24293" w:rsidRPr="009C6993" w:rsidRDefault="00E24293" w:rsidP="00137DDE">
      <w:pPr>
        <w:pStyle w:val="NormaleWeb"/>
        <w:shd w:val="clear" w:color="auto" w:fill="FCFFFF"/>
        <w:jc w:val="both"/>
        <w:rPr>
          <w:color w:val="212121"/>
        </w:rPr>
      </w:pPr>
      <w:r w:rsidRPr="009C6993">
        <w:rPr>
          <w:color w:val="212121"/>
        </w:rPr>
        <w:lastRenderedPageBreak/>
        <w:t>Consideriamo ora la decisione che deve prendere uno dei quattro agricoltori. Il beneficio dipende dalla sua scelta ma anche dal numero di agricoltori, oltre a lui, che decidono di contribuire alla depurazione del bacino.</w:t>
      </w:r>
    </w:p>
    <w:p w14:paraId="0CCDD9FA" w14:textId="4BF374A2" w:rsidR="00E24293" w:rsidRPr="009C6993" w:rsidRDefault="00E24293" w:rsidP="00137DDE">
      <w:pPr>
        <w:pStyle w:val="NormaleWeb"/>
        <w:shd w:val="clear" w:color="auto" w:fill="FCFFFF"/>
        <w:jc w:val="both"/>
        <w:rPr>
          <w:color w:val="212121"/>
        </w:rPr>
      </w:pPr>
      <w:r w:rsidRPr="009C6993">
        <w:rPr>
          <w:color w:val="212121"/>
        </w:rPr>
        <w:t>Il ricavo del</w:t>
      </w:r>
      <w:r>
        <w:rPr>
          <w:color w:val="212121"/>
        </w:rPr>
        <w:t xml:space="preserve"> singolo </w:t>
      </w:r>
      <w:r w:rsidRPr="009C6993">
        <w:rPr>
          <w:color w:val="212121"/>
        </w:rPr>
        <w:t>agricoltore, a seconda della sua decisione</w:t>
      </w:r>
      <w:r w:rsidR="00256702">
        <w:rPr>
          <w:color w:val="212121"/>
        </w:rPr>
        <w:t xml:space="preserve"> e del numero </w:t>
      </w:r>
      <w:r w:rsidR="00AF4DE9" w:rsidRPr="00B740AB">
        <w:rPr>
          <w:i/>
          <w:iCs/>
          <w:color w:val="212121"/>
        </w:rPr>
        <w:t>n</w:t>
      </w:r>
      <w:r w:rsidR="00AF4DE9">
        <w:rPr>
          <w:color w:val="212121"/>
        </w:rPr>
        <w:t xml:space="preserve"> </w:t>
      </w:r>
      <w:r w:rsidR="00256702">
        <w:rPr>
          <w:color w:val="212121"/>
        </w:rPr>
        <w:t xml:space="preserve">di </w:t>
      </w:r>
      <w:r w:rsidR="00AF4DE9">
        <w:rPr>
          <w:color w:val="212121"/>
        </w:rPr>
        <w:t xml:space="preserve">altri </w:t>
      </w:r>
      <w:r w:rsidR="00256702">
        <w:rPr>
          <w:color w:val="212121"/>
        </w:rPr>
        <w:t>agricoltori che decidono di contribuire alla depurazione oltre a lui</w:t>
      </w:r>
      <w:r w:rsidRPr="009C6993">
        <w:rPr>
          <w:color w:val="212121"/>
        </w:rPr>
        <w:t>, è il seguente</w:t>
      </w:r>
      <w:r>
        <w:rPr>
          <w:color w:val="212121"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24293" w:rsidRPr="009C6993" w14:paraId="72DD61C2" w14:textId="77777777" w:rsidTr="00F63578">
        <w:tc>
          <w:tcPr>
            <w:tcW w:w="3209" w:type="dxa"/>
          </w:tcPr>
          <w:p w14:paraId="502FF122" w14:textId="77777777" w:rsidR="00E24293" w:rsidRPr="009C6993" w:rsidRDefault="00E24293" w:rsidP="00F63578">
            <w:pPr>
              <w:pStyle w:val="NormaleWeb"/>
            </w:pPr>
            <w:r w:rsidRPr="009C6993">
              <w:t>n</w:t>
            </w:r>
          </w:p>
        </w:tc>
        <w:tc>
          <w:tcPr>
            <w:tcW w:w="3209" w:type="dxa"/>
          </w:tcPr>
          <w:p w14:paraId="5A4290B9" w14:textId="77777777" w:rsidR="00E24293" w:rsidRPr="009C6993" w:rsidRDefault="00E24293" w:rsidP="00F63578">
            <w:pPr>
              <w:pStyle w:val="NormaleWeb"/>
            </w:pPr>
            <w:r w:rsidRPr="009C6993">
              <w:t>Contribuisce</w:t>
            </w:r>
          </w:p>
        </w:tc>
        <w:tc>
          <w:tcPr>
            <w:tcW w:w="3210" w:type="dxa"/>
          </w:tcPr>
          <w:p w14:paraId="46B6EE36" w14:textId="77777777" w:rsidR="00E24293" w:rsidRPr="009C6993" w:rsidRDefault="00E24293" w:rsidP="00F63578">
            <w:pPr>
              <w:pStyle w:val="NormaleWeb"/>
            </w:pPr>
            <w:r w:rsidRPr="009C6993">
              <w:t>Non contribuisce</w:t>
            </w:r>
          </w:p>
        </w:tc>
      </w:tr>
      <w:tr w:rsidR="00E24293" w:rsidRPr="009C6993" w14:paraId="01A2BBF6" w14:textId="77777777" w:rsidTr="00F63578">
        <w:tc>
          <w:tcPr>
            <w:tcW w:w="3209" w:type="dxa"/>
          </w:tcPr>
          <w:p w14:paraId="31FC4F01" w14:textId="77777777" w:rsidR="00E24293" w:rsidRPr="009C6993" w:rsidRDefault="00E24293" w:rsidP="00F63578">
            <w:pPr>
              <w:pStyle w:val="NormaleWeb"/>
            </w:pPr>
            <w:r w:rsidRPr="009C6993">
              <w:t>0</w:t>
            </w:r>
          </w:p>
        </w:tc>
        <w:tc>
          <w:tcPr>
            <w:tcW w:w="3209" w:type="dxa"/>
          </w:tcPr>
          <w:p w14:paraId="376FB933" w14:textId="77777777" w:rsidR="00E24293" w:rsidRPr="009C6993" w:rsidRDefault="00E24293" w:rsidP="00F63578">
            <w:pPr>
              <w:pStyle w:val="NormaleWeb"/>
            </w:pPr>
            <w:r w:rsidRPr="009C6993">
              <w:t>-200</w:t>
            </w:r>
          </w:p>
        </w:tc>
        <w:tc>
          <w:tcPr>
            <w:tcW w:w="3210" w:type="dxa"/>
          </w:tcPr>
          <w:p w14:paraId="54209937" w14:textId="77777777" w:rsidR="00E24293" w:rsidRPr="009C6993" w:rsidRDefault="00E24293" w:rsidP="00F63578">
            <w:pPr>
              <w:pStyle w:val="NormaleWeb"/>
            </w:pPr>
            <w:r w:rsidRPr="009C6993">
              <w:t>0</w:t>
            </w:r>
          </w:p>
        </w:tc>
      </w:tr>
      <w:tr w:rsidR="00E24293" w:rsidRPr="009C6993" w14:paraId="598DA0E4" w14:textId="77777777" w:rsidTr="00F63578">
        <w:tc>
          <w:tcPr>
            <w:tcW w:w="3209" w:type="dxa"/>
          </w:tcPr>
          <w:p w14:paraId="5B116BD6" w14:textId="77777777" w:rsidR="00E24293" w:rsidRPr="009C6993" w:rsidRDefault="00E24293" w:rsidP="00F63578">
            <w:pPr>
              <w:pStyle w:val="NormaleWeb"/>
            </w:pPr>
            <w:r w:rsidRPr="009C6993">
              <w:t>1</w:t>
            </w:r>
          </w:p>
        </w:tc>
        <w:tc>
          <w:tcPr>
            <w:tcW w:w="3209" w:type="dxa"/>
          </w:tcPr>
          <w:p w14:paraId="4662D5AC" w14:textId="77777777" w:rsidR="00E24293" w:rsidRPr="009C6993" w:rsidRDefault="00E24293" w:rsidP="00F63578">
            <w:pPr>
              <w:pStyle w:val="NormaleWeb"/>
            </w:pPr>
            <w:r w:rsidRPr="009C6993">
              <w:t>600</w:t>
            </w:r>
          </w:p>
        </w:tc>
        <w:tc>
          <w:tcPr>
            <w:tcW w:w="3210" w:type="dxa"/>
          </w:tcPr>
          <w:p w14:paraId="58AC0020" w14:textId="77777777" w:rsidR="00E24293" w:rsidRPr="009C6993" w:rsidRDefault="00E24293" w:rsidP="00F63578">
            <w:pPr>
              <w:pStyle w:val="NormaleWeb"/>
            </w:pPr>
            <w:r w:rsidRPr="009C6993">
              <w:t>800</w:t>
            </w:r>
          </w:p>
        </w:tc>
      </w:tr>
      <w:tr w:rsidR="00E24293" w:rsidRPr="009C6993" w14:paraId="3897F458" w14:textId="77777777" w:rsidTr="00F63578">
        <w:tc>
          <w:tcPr>
            <w:tcW w:w="3209" w:type="dxa"/>
          </w:tcPr>
          <w:p w14:paraId="29623FCB" w14:textId="77777777" w:rsidR="00E24293" w:rsidRPr="009C6993" w:rsidRDefault="00E24293" w:rsidP="00F63578">
            <w:pPr>
              <w:pStyle w:val="NormaleWeb"/>
            </w:pPr>
            <w:r w:rsidRPr="009C6993">
              <w:t>2</w:t>
            </w:r>
          </w:p>
        </w:tc>
        <w:tc>
          <w:tcPr>
            <w:tcW w:w="3209" w:type="dxa"/>
          </w:tcPr>
          <w:p w14:paraId="393616FA" w14:textId="77777777" w:rsidR="00E24293" w:rsidRPr="009C6993" w:rsidRDefault="00E24293" w:rsidP="00F63578">
            <w:pPr>
              <w:pStyle w:val="NormaleWeb"/>
            </w:pPr>
            <w:r w:rsidRPr="009C6993">
              <w:t>1400</w:t>
            </w:r>
          </w:p>
        </w:tc>
        <w:tc>
          <w:tcPr>
            <w:tcW w:w="3210" w:type="dxa"/>
          </w:tcPr>
          <w:p w14:paraId="6B1C528E" w14:textId="77777777" w:rsidR="00E24293" w:rsidRPr="009C6993" w:rsidRDefault="00E24293" w:rsidP="00F63578">
            <w:pPr>
              <w:pStyle w:val="NormaleWeb"/>
            </w:pPr>
            <w:r w:rsidRPr="009C6993">
              <w:t>1600</w:t>
            </w:r>
          </w:p>
        </w:tc>
      </w:tr>
      <w:tr w:rsidR="00E24293" w:rsidRPr="009C6993" w14:paraId="6B911B13" w14:textId="77777777" w:rsidTr="00F63578">
        <w:tc>
          <w:tcPr>
            <w:tcW w:w="3209" w:type="dxa"/>
          </w:tcPr>
          <w:p w14:paraId="38859708" w14:textId="77777777" w:rsidR="00E24293" w:rsidRPr="009C6993" w:rsidRDefault="00E24293" w:rsidP="00F63578">
            <w:pPr>
              <w:pStyle w:val="NormaleWeb"/>
            </w:pPr>
            <w:r w:rsidRPr="009C6993">
              <w:t>3</w:t>
            </w:r>
          </w:p>
        </w:tc>
        <w:tc>
          <w:tcPr>
            <w:tcW w:w="3209" w:type="dxa"/>
          </w:tcPr>
          <w:p w14:paraId="77FFD72F" w14:textId="77777777" w:rsidR="00E24293" w:rsidRPr="009C6993" w:rsidRDefault="00E24293" w:rsidP="00F63578">
            <w:pPr>
              <w:pStyle w:val="NormaleWeb"/>
            </w:pPr>
            <w:r w:rsidRPr="009C6993">
              <w:t>2200</w:t>
            </w:r>
          </w:p>
        </w:tc>
        <w:tc>
          <w:tcPr>
            <w:tcW w:w="3210" w:type="dxa"/>
          </w:tcPr>
          <w:p w14:paraId="2CEF18A4" w14:textId="77777777" w:rsidR="00E24293" w:rsidRPr="009C6993" w:rsidRDefault="00E24293" w:rsidP="00F63578">
            <w:pPr>
              <w:pStyle w:val="NormaleWeb"/>
            </w:pPr>
            <w:r w:rsidRPr="009C6993">
              <w:t>2400</w:t>
            </w:r>
          </w:p>
        </w:tc>
      </w:tr>
    </w:tbl>
    <w:p w14:paraId="209ADD9C" w14:textId="77777777" w:rsidR="00137DDE" w:rsidRDefault="00E24293" w:rsidP="00137DDE">
      <w:pPr>
        <w:pStyle w:val="NormaleWeb"/>
        <w:shd w:val="clear" w:color="auto" w:fill="FFFFFF"/>
        <w:jc w:val="both"/>
        <w:rPr>
          <w:color w:val="212121"/>
        </w:rPr>
      </w:pPr>
      <w:r w:rsidRPr="009C6993">
        <w:rPr>
          <w:color w:val="212121"/>
        </w:rPr>
        <w:t>Quale è la strategia migliore per un agricoltore?</w:t>
      </w:r>
    </w:p>
    <w:p w14:paraId="034AD7FA" w14:textId="56E82551" w:rsidR="00E24293" w:rsidRPr="00137DDE" w:rsidRDefault="00137DDE" w:rsidP="00137DDE">
      <w:pPr>
        <w:pStyle w:val="NormaleWeb"/>
        <w:shd w:val="clear" w:color="auto" w:fill="FFFFFF"/>
        <w:jc w:val="both"/>
        <w:rPr>
          <w:color w:val="FF0000"/>
        </w:rPr>
      </w:pPr>
      <w:r w:rsidRPr="00137DDE">
        <w:rPr>
          <w:color w:val="FF0000"/>
        </w:rPr>
        <w:t>Risposta: n</w:t>
      </w:r>
      <w:r w:rsidR="00E24293" w:rsidRPr="00137DDE">
        <w:rPr>
          <w:color w:val="FF0000"/>
        </w:rPr>
        <w:t>on contribuire</w:t>
      </w:r>
      <w:r w:rsidR="00256702" w:rsidRPr="00137DDE">
        <w:rPr>
          <w:color w:val="FF0000"/>
        </w:rPr>
        <w:t xml:space="preserve">. </w:t>
      </w:r>
      <w:r w:rsidR="00E24293" w:rsidRPr="00137DDE">
        <w:rPr>
          <w:color w:val="FF0000"/>
        </w:rPr>
        <w:t xml:space="preserve">Qualunque cosa gli altri agricoltori decidano di fare, un agricoltore realizzerà un guadagno maggiore decidendo di non contribuire piuttosto che contribuire. Quindi, ciascun agricoltore è in condizione di agire da </w:t>
      </w:r>
      <w:r w:rsidR="00E24293" w:rsidRPr="00137DDE">
        <w:rPr>
          <w:i/>
          <w:iCs/>
          <w:color w:val="FF0000"/>
        </w:rPr>
        <w:t>free rider</w:t>
      </w:r>
      <w:r w:rsidR="00E24293" w:rsidRPr="00137DDE">
        <w:rPr>
          <w:color w:val="FF0000"/>
        </w:rPr>
        <w:t xml:space="preserve">, approfittando del contributo altrui. La scelta di non contribuire è una strategia dominante rispetto a quella di contribuire. Il risultato è che nessuno contribuisce alla depurazione del bacino.  </w:t>
      </w:r>
    </w:p>
    <w:p w14:paraId="694C52B5" w14:textId="0746F333" w:rsidR="00E24293" w:rsidRPr="00137DDE" w:rsidRDefault="00E24293" w:rsidP="00137DDE">
      <w:pPr>
        <w:pStyle w:val="NormaleWeb"/>
        <w:shd w:val="clear" w:color="auto" w:fill="FFFFFF"/>
        <w:jc w:val="both"/>
        <w:rPr>
          <w:color w:val="FF0000"/>
        </w:rPr>
      </w:pPr>
      <w:r w:rsidRPr="00137DDE">
        <w:rPr>
          <w:color w:val="FF0000"/>
        </w:rPr>
        <w:t xml:space="preserve">Il gioco è un </w:t>
      </w:r>
      <w:hyperlink r:id="rId7" w:history="1">
        <w:r w:rsidRPr="00137DDE">
          <w:rPr>
            <w:rStyle w:val="Collegamentoipertestuale"/>
            <w:color w:val="FF0000"/>
          </w:rPr>
          <w:t>dilemma del prigioniero</w:t>
        </w:r>
      </w:hyperlink>
      <w:r w:rsidRPr="00137DDE">
        <w:rPr>
          <w:color w:val="FF0000"/>
        </w:rPr>
        <w:t xml:space="preserve"> con più di due giocatori: se gli agricoltori sono interessati unicamente al proprio guadagno, nessuno contribuisce e il guadagno per tutti </w:t>
      </w:r>
      <w:r w:rsidR="00AF4DE9" w:rsidRPr="00137DDE">
        <w:rPr>
          <w:color w:val="FF0000"/>
        </w:rPr>
        <w:t>sarà</w:t>
      </w:r>
      <w:r w:rsidRPr="00137DDE">
        <w:rPr>
          <w:color w:val="FF0000"/>
        </w:rPr>
        <w:t xml:space="preserve"> zero. D’altra parte, se tutti contribuissero, ciascuno otterrebbe un guadagno pari a 2200 euro. Quindi scelte fatte pensando soltanto all’interesse del singolo conducono ad un risultato non ottimale per la comunità nel suo insieme. </w:t>
      </w:r>
    </w:p>
    <w:p w14:paraId="7D3C5580" w14:textId="47EC9D81" w:rsidR="00AF4DE9" w:rsidRPr="00137DDE" w:rsidRDefault="00E24293" w:rsidP="00137DDE">
      <w:pPr>
        <w:pStyle w:val="NormaleWeb"/>
        <w:shd w:val="clear" w:color="auto" w:fill="FFFFFF"/>
        <w:jc w:val="both"/>
        <w:rPr>
          <w:color w:val="FF0000"/>
        </w:rPr>
      </w:pPr>
      <w:r w:rsidRPr="00137DDE">
        <w:rPr>
          <w:color w:val="FF0000"/>
        </w:rPr>
        <w:t xml:space="preserve">Ciascun giocatore trarrebbe dunque beneficio dalla cooperazione di tutti, ma starebbe meglio agendo da </w:t>
      </w:r>
      <w:r w:rsidRPr="00137DDE">
        <w:rPr>
          <w:i/>
          <w:iCs/>
          <w:color w:val="FF0000"/>
        </w:rPr>
        <w:t>free rider</w:t>
      </w:r>
      <w:r w:rsidRPr="00137DDE">
        <w:rPr>
          <w:color w:val="FF0000"/>
        </w:rPr>
        <w:t xml:space="preserve">, indipendentemente da quello che fanno gli altri. </w:t>
      </w:r>
    </w:p>
    <w:p w14:paraId="1CD032FB" w14:textId="5B633D9F" w:rsidR="00E24293" w:rsidRPr="00B740AB" w:rsidRDefault="00AD3ECE" w:rsidP="00B740AB">
      <w:pPr>
        <w:pStyle w:val="NormaleWeb"/>
        <w:shd w:val="clear" w:color="auto" w:fill="FFFFFF"/>
        <w:rPr>
          <w:b/>
          <w:bCs/>
          <w:color w:val="212121"/>
        </w:rPr>
      </w:pPr>
      <w:r w:rsidRPr="00B740AB">
        <w:rPr>
          <w:b/>
          <w:bCs/>
          <w:color w:val="212121"/>
        </w:rPr>
        <w:t xml:space="preserve">Esercizio </w:t>
      </w:r>
      <w:r w:rsidR="00AF4DE9" w:rsidRPr="00B740AB">
        <w:rPr>
          <w:b/>
          <w:bCs/>
          <w:color w:val="212121"/>
        </w:rPr>
        <w:t xml:space="preserve">4. </w:t>
      </w:r>
      <w:hyperlink r:id="rId8" w:history="1">
        <w:r w:rsidR="00AF4DE9" w:rsidRPr="00B740AB">
          <w:rPr>
            <w:rStyle w:val="Collegamentoipertestuale"/>
            <w:b/>
            <w:bCs/>
          </w:rPr>
          <w:t>D</w:t>
        </w:r>
        <w:r w:rsidR="00E24293" w:rsidRPr="00B740AB">
          <w:rPr>
            <w:rStyle w:val="Collegamentoipertestuale"/>
            <w:b/>
            <w:bCs/>
          </w:rPr>
          <w:t>ilemma del prigioniero</w:t>
        </w:r>
      </w:hyperlink>
      <w:r w:rsidRPr="00B740AB">
        <w:rPr>
          <w:b/>
          <w:bCs/>
          <w:color w:val="212121"/>
        </w:rPr>
        <w:t xml:space="preserve"> e politiche di contrasto climatico</w:t>
      </w:r>
    </w:p>
    <w:p w14:paraId="7A4082AC" w14:textId="7FF77A60" w:rsidR="00E24293" w:rsidRPr="009C6993" w:rsidRDefault="00E24293" w:rsidP="00A12B56">
      <w:pPr>
        <w:pStyle w:val="NormaleWeb"/>
        <w:shd w:val="clear" w:color="auto" w:fill="FFFFFF"/>
        <w:jc w:val="both"/>
        <w:rPr>
          <w:color w:val="212121"/>
        </w:rPr>
      </w:pPr>
      <w:r w:rsidRPr="009C6993">
        <w:rPr>
          <w:color w:val="212121"/>
        </w:rPr>
        <w:t xml:space="preserve">Consideriamo due aziende </w:t>
      </w:r>
      <w:r w:rsidR="00AF4DE9">
        <w:rPr>
          <w:color w:val="212121"/>
        </w:rPr>
        <w:t>(</w:t>
      </w:r>
      <w:r w:rsidR="00AF4DE9" w:rsidRPr="00B740AB">
        <w:rPr>
          <w:i/>
          <w:iCs/>
          <w:color w:val="212121"/>
        </w:rPr>
        <w:t>a</w:t>
      </w:r>
      <w:r w:rsidR="00AF4DE9">
        <w:rPr>
          <w:color w:val="212121"/>
        </w:rPr>
        <w:t xml:space="preserve"> e </w:t>
      </w:r>
      <w:r w:rsidR="00AF4DE9" w:rsidRPr="00B740AB">
        <w:rPr>
          <w:i/>
          <w:iCs/>
          <w:color w:val="212121"/>
        </w:rPr>
        <w:t>b</w:t>
      </w:r>
      <w:r w:rsidR="00AF4DE9">
        <w:rPr>
          <w:color w:val="212121"/>
        </w:rPr>
        <w:t xml:space="preserve">) </w:t>
      </w:r>
      <w:r w:rsidRPr="009C6993">
        <w:rPr>
          <w:color w:val="212121"/>
        </w:rPr>
        <w:t xml:space="preserve">che possono decidere di adottare due diverse tecnologie per produrre lo stesso prodotto: una </w:t>
      </w:r>
      <w:r>
        <w:rPr>
          <w:color w:val="212121"/>
        </w:rPr>
        <w:t>G</w:t>
      </w:r>
      <w:r w:rsidRPr="009C6993">
        <w:rPr>
          <w:color w:val="212121"/>
        </w:rPr>
        <w:t xml:space="preserve">reen e una </w:t>
      </w:r>
      <w:r>
        <w:rPr>
          <w:color w:val="212121"/>
        </w:rPr>
        <w:t>B</w:t>
      </w:r>
      <w:r w:rsidRPr="009C6993">
        <w:rPr>
          <w:color w:val="212121"/>
        </w:rPr>
        <w:t>rown. La prima non inquina, la seconda inquina.</w:t>
      </w:r>
      <w:r>
        <w:rPr>
          <w:color w:val="212121"/>
        </w:rPr>
        <w:t xml:space="preserve"> La prima rende la produzione del bene più costosa. </w:t>
      </w:r>
      <w:r w:rsidRPr="009C6993">
        <w:rPr>
          <w:color w:val="212121"/>
        </w:rPr>
        <w:t xml:space="preserve">La decisione di utilizzare una </w:t>
      </w:r>
      <w:r>
        <w:rPr>
          <w:color w:val="212121"/>
        </w:rPr>
        <w:t xml:space="preserve">tecnologia dipende da ciò che fa l’altra azienda. Se ambedue scelgono la stessa tecnologia, ottengono lo stesso </w:t>
      </w:r>
      <w:r w:rsidR="00AF4DE9">
        <w:rPr>
          <w:color w:val="212121"/>
        </w:rPr>
        <w:t xml:space="preserve">utile </w:t>
      </w:r>
      <w:r>
        <w:rPr>
          <w:color w:val="212121"/>
        </w:rPr>
        <w:t xml:space="preserve">che è però più elevato nel caso </w:t>
      </w:r>
      <w:r w:rsidR="00AF4DE9">
        <w:rPr>
          <w:color w:val="212121"/>
        </w:rPr>
        <w:t xml:space="preserve">tecnologia </w:t>
      </w:r>
      <w:r>
        <w:rPr>
          <w:color w:val="212121"/>
        </w:rPr>
        <w:t>Green (10) rispetto al caso Brown (5) in quanto ambedue le aziende</w:t>
      </w:r>
      <w:r w:rsidR="00E13A82">
        <w:rPr>
          <w:color w:val="212121"/>
        </w:rPr>
        <w:t>,</w:t>
      </w:r>
      <w:r>
        <w:rPr>
          <w:color w:val="212121"/>
        </w:rPr>
        <w:t xml:space="preserve"> tutelando l’ambiente</w:t>
      </w:r>
      <w:r w:rsidR="00E13A82">
        <w:rPr>
          <w:color w:val="212121"/>
        </w:rPr>
        <w:t>,</w:t>
      </w:r>
      <w:r>
        <w:rPr>
          <w:color w:val="212121"/>
        </w:rPr>
        <w:t xml:space="preserve"> godono di </w:t>
      </w:r>
      <w:r w:rsidR="00E13A82">
        <w:rPr>
          <w:color w:val="212121"/>
        </w:rPr>
        <w:t>una sovvenzione da parte dello Satto</w:t>
      </w:r>
      <w:r>
        <w:rPr>
          <w:color w:val="212121"/>
        </w:rPr>
        <w:t xml:space="preserve">. Se una azienda sceglie la tecnologia Brown e l’altra quella Green la prima ottiene un vantaggio competitivo in quanto la produzione è meno costosa e quindi può ottenere un maggiore guadagno: 12 contro 2. Ecco qui rappresentato </w:t>
      </w:r>
      <w:r w:rsidR="00AF4DE9">
        <w:rPr>
          <w:color w:val="212121"/>
        </w:rPr>
        <w:t>l’utile</w:t>
      </w:r>
      <w:r>
        <w:rPr>
          <w:color w:val="212121"/>
        </w:rPr>
        <w:t xml:space="preserve"> delle due aziende associato alle diverse scelte.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24293" w:rsidRPr="009C6993" w14:paraId="1572E00C" w14:textId="77777777" w:rsidTr="00F63578">
        <w:tc>
          <w:tcPr>
            <w:tcW w:w="3209" w:type="dxa"/>
          </w:tcPr>
          <w:p w14:paraId="17E2093B" w14:textId="541EC483" w:rsidR="00E24293" w:rsidRPr="009C6993" w:rsidRDefault="00AF4DE9" w:rsidP="00F63578">
            <w:pPr>
              <w:pStyle w:val="NormaleWeb"/>
              <w:jc w:val="right"/>
            </w:pPr>
            <w:r>
              <w:t>(</w:t>
            </w:r>
            <w:r w:rsidR="00E24293" w:rsidRPr="009C6993">
              <w:t>a</w:t>
            </w:r>
            <w:r>
              <w:t xml:space="preserve">, </w:t>
            </w:r>
            <w:r w:rsidR="00E24293" w:rsidRPr="009C6993">
              <w:t>b</w:t>
            </w:r>
            <w:r>
              <w:t>)</w:t>
            </w:r>
          </w:p>
        </w:tc>
        <w:tc>
          <w:tcPr>
            <w:tcW w:w="3209" w:type="dxa"/>
          </w:tcPr>
          <w:p w14:paraId="5588E2F1" w14:textId="77777777" w:rsidR="00E24293" w:rsidRPr="009C6993" w:rsidRDefault="00E24293" w:rsidP="00F63578">
            <w:pPr>
              <w:pStyle w:val="NormaleWeb"/>
            </w:pPr>
            <w:r w:rsidRPr="009C6993">
              <w:t>Green</w:t>
            </w:r>
          </w:p>
        </w:tc>
        <w:tc>
          <w:tcPr>
            <w:tcW w:w="3210" w:type="dxa"/>
          </w:tcPr>
          <w:p w14:paraId="7F770E77" w14:textId="77777777" w:rsidR="00E24293" w:rsidRPr="009C6993" w:rsidRDefault="00E24293" w:rsidP="00F63578">
            <w:pPr>
              <w:pStyle w:val="NormaleWeb"/>
            </w:pPr>
            <w:r w:rsidRPr="009C6993">
              <w:t>Brown</w:t>
            </w:r>
          </w:p>
        </w:tc>
      </w:tr>
      <w:tr w:rsidR="00E24293" w:rsidRPr="009C6993" w14:paraId="01125D2E" w14:textId="77777777" w:rsidTr="00F63578">
        <w:tc>
          <w:tcPr>
            <w:tcW w:w="3209" w:type="dxa"/>
          </w:tcPr>
          <w:p w14:paraId="7309E6BA" w14:textId="77777777" w:rsidR="00E24293" w:rsidRPr="009C6993" w:rsidRDefault="00E24293" w:rsidP="00F63578">
            <w:pPr>
              <w:pStyle w:val="NormaleWeb"/>
            </w:pPr>
            <w:r w:rsidRPr="009C6993">
              <w:t>Green</w:t>
            </w:r>
          </w:p>
        </w:tc>
        <w:tc>
          <w:tcPr>
            <w:tcW w:w="3209" w:type="dxa"/>
          </w:tcPr>
          <w:p w14:paraId="5DE55A84" w14:textId="2C28D2BC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10,10</w:t>
            </w:r>
            <w:r>
              <w:t>)</w:t>
            </w:r>
          </w:p>
        </w:tc>
        <w:tc>
          <w:tcPr>
            <w:tcW w:w="3210" w:type="dxa"/>
          </w:tcPr>
          <w:p w14:paraId="42CE57FD" w14:textId="11F76FEA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2, 1</w:t>
            </w:r>
            <w:r w:rsidR="00E24293">
              <w:t>2</w:t>
            </w:r>
            <w:r>
              <w:t>)</w:t>
            </w:r>
          </w:p>
        </w:tc>
      </w:tr>
      <w:tr w:rsidR="00E24293" w:rsidRPr="009C6993" w14:paraId="12F90AEA" w14:textId="77777777" w:rsidTr="00F63578">
        <w:tc>
          <w:tcPr>
            <w:tcW w:w="3209" w:type="dxa"/>
          </w:tcPr>
          <w:p w14:paraId="388D6023" w14:textId="77777777" w:rsidR="00E24293" w:rsidRPr="009C6993" w:rsidRDefault="00E24293" w:rsidP="00F63578">
            <w:pPr>
              <w:pStyle w:val="NormaleWeb"/>
            </w:pPr>
            <w:r w:rsidRPr="009C6993">
              <w:t>Brown</w:t>
            </w:r>
          </w:p>
        </w:tc>
        <w:tc>
          <w:tcPr>
            <w:tcW w:w="3209" w:type="dxa"/>
          </w:tcPr>
          <w:p w14:paraId="22AE01EC" w14:textId="222F513D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1</w:t>
            </w:r>
            <w:r w:rsidR="00E24293">
              <w:t>2</w:t>
            </w:r>
            <w:r w:rsidR="00E24293" w:rsidRPr="009C6993">
              <w:t>, 2</w:t>
            </w:r>
            <w:r>
              <w:t>)</w:t>
            </w:r>
          </w:p>
        </w:tc>
        <w:tc>
          <w:tcPr>
            <w:tcW w:w="3210" w:type="dxa"/>
          </w:tcPr>
          <w:p w14:paraId="088C8C8F" w14:textId="7CA592E4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5, 5</w:t>
            </w:r>
            <w:r>
              <w:t>)</w:t>
            </w:r>
          </w:p>
        </w:tc>
      </w:tr>
    </w:tbl>
    <w:p w14:paraId="772478FD" w14:textId="4DD774F3" w:rsidR="00E24293" w:rsidRPr="00B2312E" w:rsidRDefault="00E24293" w:rsidP="00B2312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 xml:space="preserve">Quale è la </w:t>
      </w:r>
      <w:r>
        <w:t xml:space="preserve">migliore decisione </w:t>
      </w:r>
      <w:r w:rsidRPr="009C6993">
        <w:t>d</w:t>
      </w:r>
      <w:r>
        <w:t>i un’azienda in risposta alla decisione dell’altra</w:t>
      </w:r>
      <w:r w:rsidRPr="009C6993">
        <w:t xml:space="preserve">? </w:t>
      </w:r>
      <w:r w:rsidRPr="00137DDE">
        <w:rPr>
          <w:color w:val="FF0000"/>
        </w:rPr>
        <w:t>[</w:t>
      </w:r>
      <w:r w:rsidRPr="00B2312E">
        <w:rPr>
          <w:color w:val="FF0000"/>
        </w:rPr>
        <w:t>Brown indipendentemente dalla decisione dell’altra azienda]</w:t>
      </w:r>
    </w:p>
    <w:p w14:paraId="4D4274C6" w14:textId="77777777" w:rsidR="00E24293" w:rsidRPr="009C6993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9C6993">
        <w:t>Quale è l’esito del gioco</w:t>
      </w:r>
      <w:r>
        <w:t xml:space="preserve"> se ambedue le aziende adottano la migliore decisione in risposta a quella dell’altra azienda</w:t>
      </w:r>
      <w:r w:rsidRPr="009C6993">
        <w:t xml:space="preserve">? </w:t>
      </w:r>
      <w:r w:rsidRPr="00137DDE">
        <w:rPr>
          <w:color w:val="FF0000"/>
        </w:rPr>
        <w:t>[Brown, Brown]</w:t>
      </w:r>
    </w:p>
    <w:p w14:paraId="56EB7239" w14:textId="24687802" w:rsidR="00AF4DE9" w:rsidRPr="00B740AB" w:rsidRDefault="00AF4DE9" w:rsidP="00AF4DE9">
      <w:pPr>
        <w:pStyle w:val="NormaleWeb"/>
        <w:shd w:val="clear" w:color="auto" w:fill="FFFFFF"/>
        <w:jc w:val="both"/>
        <w:rPr>
          <w:b/>
          <w:bCs/>
        </w:rPr>
      </w:pPr>
      <w:r w:rsidRPr="00B740AB">
        <w:rPr>
          <w:b/>
          <w:bCs/>
        </w:rPr>
        <w:lastRenderedPageBreak/>
        <w:t>Esercizio 5. Difficoltà di raggiungere un accordo in presenza di valutazioni diverse</w:t>
      </w:r>
    </w:p>
    <w:p w14:paraId="0986BB4E" w14:textId="2FC2369C" w:rsidR="00E24293" w:rsidRPr="009C6993" w:rsidRDefault="00E24293" w:rsidP="00137DDE">
      <w:pPr>
        <w:pStyle w:val="NormaleWeb"/>
        <w:shd w:val="clear" w:color="auto" w:fill="FFFFFF"/>
        <w:jc w:val="both"/>
      </w:pPr>
      <w:r w:rsidRPr="009C6993">
        <w:t>Dieci persone vivono in un condominio e valutano di migliorare l’isolamento termi</w:t>
      </w:r>
      <w:r>
        <w:t>c</w:t>
      </w:r>
      <w:r w:rsidRPr="009C6993">
        <w:t xml:space="preserve">o dello stabile. Il costo di fare ciò è 4500 euro. </w:t>
      </w:r>
      <w:r>
        <w:t>I condomini h</w:t>
      </w:r>
      <w:r w:rsidRPr="009C6993">
        <w:t xml:space="preserve">anno valutazioni diverse circa la necessità di dare corso al progetto. Quattro valutano il miglioramento 1000 euro, tre lo valutano 300 e tre solo 200 euro. </w:t>
      </w:r>
    </w:p>
    <w:p w14:paraId="10CC5DFB" w14:textId="77777777" w:rsidR="00E24293" w:rsidRPr="009C6993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</w:pPr>
      <w:r w:rsidRPr="009C6993">
        <w:t xml:space="preserve">Dare corso al progetto porta a un miglioramento per il condominio nel suo complesso? </w:t>
      </w:r>
      <w:r w:rsidRPr="00137DDE">
        <w:rPr>
          <w:color w:val="FF0000"/>
        </w:rPr>
        <w:t>[Sì: il beneficio sarebbe 4*1000+3*300+3*200=5500&gt;4500]</w:t>
      </w:r>
    </w:p>
    <w:p w14:paraId="0B3E13F8" w14:textId="77777777" w:rsidR="00E24293" w:rsidRPr="00137DDE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>Individua un sistema di contribuzione in mo</w:t>
      </w:r>
      <w:r>
        <w:t>d</w:t>
      </w:r>
      <w:r w:rsidRPr="009C6993">
        <w:t>o tale che il progetto sia attuato (copra i costi) e tutt</w:t>
      </w:r>
      <w:r>
        <w:t>i</w:t>
      </w:r>
      <w:r w:rsidRPr="009C6993">
        <w:t xml:space="preserve"> traggono un beneficio (esborso inferiore alla loro valutazione)</w:t>
      </w:r>
      <w:r>
        <w:t xml:space="preserve">. </w:t>
      </w:r>
      <w:r w:rsidRPr="00137DDE">
        <w:rPr>
          <w:color w:val="FF0000"/>
        </w:rPr>
        <w:t>[per i primi quattro 1000-100, per gli altri tre 300-100, per gli ultimi tre 200-100]</w:t>
      </w:r>
    </w:p>
    <w:p w14:paraId="6790C3E5" w14:textId="77777777" w:rsidR="00E24293" w:rsidRPr="00137DDE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 xml:space="preserve">Supponiamo che </w:t>
      </w:r>
      <w:r>
        <w:t xml:space="preserve">le </w:t>
      </w:r>
      <w:r w:rsidRPr="009C6993">
        <w:t xml:space="preserve">regole del condominio prevedano che il progetto sia messo ai voti (voto a maggioranza) e che i costi siano divisi equamente. Il progetto è destinato a passare? </w:t>
      </w:r>
      <w:r w:rsidRPr="00137DDE">
        <w:rPr>
          <w:color w:val="FF0000"/>
        </w:rPr>
        <w:t>[No: il costo sarebbe 450 euro e solo quattro hanno una valutazione superiore]</w:t>
      </w:r>
    </w:p>
    <w:p w14:paraId="7CF5248D" w14:textId="5A84A137" w:rsidR="00AF4DE9" w:rsidRPr="00B740AB" w:rsidRDefault="00AF4DE9" w:rsidP="00AF4DE9">
      <w:pPr>
        <w:pStyle w:val="NormaleWeb"/>
        <w:rPr>
          <w:b/>
          <w:bCs/>
        </w:rPr>
      </w:pPr>
      <w:r w:rsidRPr="00B740AB">
        <w:rPr>
          <w:b/>
          <w:bCs/>
        </w:rPr>
        <w:t xml:space="preserve">Esercizio 6. </w:t>
      </w:r>
      <w:r w:rsidR="00527769" w:rsidRPr="00B740AB">
        <w:rPr>
          <w:b/>
          <w:bCs/>
        </w:rPr>
        <w:t>Contributo per le politiche ambientali</w:t>
      </w:r>
    </w:p>
    <w:p w14:paraId="3ACD5234" w14:textId="483892ED" w:rsidR="00527769" w:rsidRPr="009C6993" w:rsidRDefault="00E24293" w:rsidP="00137DDE">
      <w:pPr>
        <w:pStyle w:val="NormaleWeb"/>
        <w:jc w:val="both"/>
      </w:pPr>
      <w:r w:rsidRPr="00EF0209">
        <w:t>Consideriamo due individui. D</w:t>
      </w:r>
      <w:r w:rsidRPr="00EF0209">
        <w:rPr>
          <w:position w:val="-6"/>
        </w:rPr>
        <w:t>1</w:t>
      </w:r>
      <w:r w:rsidRPr="00EF0209">
        <w:t>(Q) è la curva di domanda di un ‘‘cielo pulito’’ da parte del pr</w:t>
      </w:r>
      <w:r w:rsidRPr="009C6993">
        <w:t xml:space="preserve">imo individuo, e </w:t>
      </w:r>
      <w:r w:rsidRPr="009C6993">
        <w:rPr>
          <w:i/>
          <w:iCs/>
        </w:rPr>
        <w:t>D</w:t>
      </w:r>
      <w:r w:rsidRPr="009C6993">
        <w:rPr>
          <w:position w:val="-6"/>
        </w:rPr>
        <w:t>2</w:t>
      </w:r>
      <w:r w:rsidRPr="009C6993">
        <w:t>(Q) è la curva di domanda del secondo individuo. Q rappresenta il livello di tonnellate di GHG eliminate</w:t>
      </w:r>
      <w:r w:rsidR="00527769">
        <w:t xml:space="preserve"> (l’indicatore di cielo pulito)</w:t>
      </w:r>
      <w:r w:rsidRPr="009C6993">
        <w:t>. Il valore delle due funzioni indica il beneficio</w:t>
      </w:r>
      <w:r>
        <w:t xml:space="preserve"> (marginale) </w:t>
      </w:r>
      <w:r w:rsidR="00527769">
        <w:t xml:space="preserve">in euro </w:t>
      </w:r>
      <w:r w:rsidRPr="009C6993">
        <w:t>di un’unità addizionale di GHG eliminata</w:t>
      </w:r>
      <w:r>
        <w:t>, quanto ciascuno dei due individui è disposto a pagare per una unità di GHG in più eliminata</w:t>
      </w:r>
      <w:r w:rsidR="00527769">
        <w:t xml:space="preserve"> dato un livello pari a Q</w:t>
      </w:r>
      <w:r w:rsidRPr="009C6993">
        <w:t>.</w:t>
      </w:r>
      <w:r>
        <w:t xml:space="preserve"> Si può notare che il beneficio per ambedue è decrescente in Q.</w:t>
      </w:r>
    </w:p>
    <w:p w14:paraId="2A12F47E" w14:textId="3D6958A7" w:rsidR="00E24293" w:rsidRPr="009C6993" w:rsidRDefault="00E24293" w:rsidP="00137DDE">
      <w:pPr>
        <w:pStyle w:val="NormaleWeb"/>
        <w:jc w:val="both"/>
      </w:pPr>
      <w:r w:rsidRPr="009C6993">
        <w:t>Consider</w:t>
      </w:r>
      <w:r w:rsidR="00527769">
        <w:t>iamo</w:t>
      </w:r>
      <w:r w:rsidRPr="009C6993">
        <w:t xml:space="preserve"> </w:t>
      </w:r>
      <w:r w:rsidRPr="009C6993">
        <w:rPr>
          <w:i/>
          <w:iCs/>
        </w:rPr>
        <w:t>D</w:t>
      </w:r>
      <w:r w:rsidRPr="009C6993">
        <w:rPr>
          <w:position w:val="-6"/>
        </w:rPr>
        <w:t>1</w:t>
      </w:r>
      <w:r w:rsidRPr="009C6993">
        <w:t>(Q)=1</w:t>
      </w:r>
      <w:r>
        <w:t>5</w:t>
      </w:r>
      <w:r w:rsidRPr="009C6993">
        <w:t xml:space="preserve">0-Q e </w:t>
      </w:r>
      <w:r w:rsidRPr="009C6993">
        <w:rPr>
          <w:i/>
          <w:iCs/>
        </w:rPr>
        <w:t>D</w:t>
      </w:r>
      <w:r w:rsidRPr="009C6993">
        <w:rPr>
          <w:position w:val="-6"/>
        </w:rPr>
        <w:t>2</w:t>
      </w:r>
      <w:r w:rsidRPr="009C6993">
        <w:t>(Q)=2</w:t>
      </w:r>
      <w:r>
        <w:t>5</w:t>
      </w:r>
      <w:r w:rsidRPr="009C6993">
        <w:t xml:space="preserve">0-Q. Il primo individuo ha </w:t>
      </w:r>
      <w:r w:rsidR="00527769">
        <w:t xml:space="preserve">dunque </w:t>
      </w:r>
      <w:r w:rsidRPr="009C6993">
        <w:t>un beneficio marginale</w:t>
      </w:r>
      <w:r>
        <w:t xml:space="preserve"> derivante dall’eliminazione di una unità in più di GHG pari a</w:t>
      </w:r>
      <w:r w:rsidRPr="009C6993">
        <w:t xml:space="preserve"> </w:t>
      </w:r>
      <w:r>
        <w:t>8</w:t>
      </w:r>
      <w:r w:rsidRPr="009C6993">
        <w:t>0 se il quantitativo eliminato è 70, il secondo ha invece un beneficio marginale pari a 1</w:t>
      </w:r>
      <w:r>
        <w:t>8</w:t>
      </w:r>
      <w:r w:rsidRPr="009C6993">
        <w:t>0.</w:t>
      </w:r>
      <w:r>
        <w:t xml:space="preserve"> Se il quantitativo eliminato è pari a 70, il primo sarà disposto a pagare 80 e il secondo 180.</w:t>
      </w:r>
    </w:p>
    <w:p w14:paraId="343A50A1" w14:textId="6B547714" w:rsidR="00E242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Determina il livello ottimo di eliminazione di GHG se il costo </w:t>
      </w:r>
      <w:r>
        <w:t>per eliminare</w:t>
      </w:r>
      <w:r w:rsidRPr="009C6993">
        <w:t xml:space="preserve"> una unità </w:t>
      </w:r>
      <w:r w:rsidR="00527769">
        <w:t xml:space="preserve">in più </w:t>
      </w:r>
      <w:r w:rsidRPr="009C6993">
        <w:t xml:space="preserve">di GHG è </w:t>
      </w:r>
      <w:r>
        <w:t xml:space="preserve">costante ed è </w:t>
      </w:r>
      <w:r w:rsidRPr="009C6993">
        <w:t>pari a 2</w:t>
      </w:r>
      <w:r>
        <w:t>0</w:t>
      </w:r>
      <w:r w:rsidRPr="009C6993">
        <w:t xml:space="preserve">0. </w:t>
      </w:r>
      <w:r w:rsidRPr="00137DDE">
        <w:rPr>
          <w:color w:val="FF0000"/>
        </w:rPr>
        <w:t>[Q*=100, 400-2Q=200]</w:t>
      </w:r>
    </w:p>
    <w:p w14:paraId="3C33F593" w14:textId="77777777" w:rsidR="00E242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Cosa succede se il costo per eliminare una unità aggiuntiva di GHG è superiore a 400? </w:t>
      </w:r>
      <w:r w:rsidRPr="00137DDE">
        <w:rPr>
          <w:color w:val="FF0000"/>
        </w:rPr>
        <w:t>[Q*=0]</w:t>
      </w:r>
    </w:p>
    <w:p w14:paraId="3060CE03" w14:textId="77777777" w:rsidR="00E242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Ipotizziamo che il costo per eliminare una unità aggiuntiva di GHG dipenda dal quantitativo eliminato come segue: C(Q)=100+Q. Quale è il quantitativo ottimo di GHG eliminata? </w:t>
      </w:r>
      <w:r w:rsidRPr="00137DDE">
        <w:rPr>
          <w:color w:val="FF0000"/>
        </w:rPr>
        <w:t xml:space="preserve">[Q*=100, 400-2Q=100+Q] </w:t>
      </w:r>
    </w:p>
    <w:p w14:paraId="2E29DF02" w14:textId="22EC67E6" w:rsidR="00B62774" w:rsidRPr="008E444D" w:rsidRDefault="00B62774" w:rsidP="00B62774">
      <w:pPr>
        <w:rPr>
          <w:rFonts w:ascii="Times New Roman" w:hAnsi="Times New Roman" w:cs="Times New Roman"/>
          <w:b/>
          <w:sz w:val="24"/>
          <w:szCs w:val="24"/>
        </w:rPr>
      </w:pPr>
      <w:r w:rsidRPr="008E444D">
        <w:rPr>
          <w:rFonts w:ascii="Times New Roman" w:hAnsi="Times New Roman" w:cs="Times New Roman"/>
          <w:b/>
          <w:sz w:val="24"/>
          <w:szCs w:val="24"/>
        </w:rPr>
        <w:t>Esercizio</w:t>
      </w:r>
      <w:r w:rsidR="00527769">
        <w:rPr>
          <w:rFonts w:ascii="Times New Roman" w:hAnsi="Times New Roman" w:cs="Times New Roman"/>
          <w:b/>
          <w:sz w:val="24"/>
          <w:szCs w:val="24"/>
        </w:rPr>
        <w:t xml:space="preserve"> 7. T</w:t>
      </w:r>
      <w:r w:rsidRPr="008E444D">
        <w:rPr>
          <w:rFonts w:ascii="Times New Roman" w:hAnsi="Times New Roman" w:cs="Times New Roman"/>
          <w:b/>
          <w:sz w:val="24"/>
          <w:szCs w:val="24"/>
        </w:rPr>
        <w:t xml:space="preserve">asso di sconto sociale </w:t>
      </w:r>
    </w:p>
    <w:p w14:paraId="175D1A5C" w14:textId="4A3A2B8F" w:rsidR="00B62774" w:rsidRPr="008E444D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E444D">
        <w:rPr>
          <w:rFonts w:ascii="Times New Roman" w:hAnsi="Times New Roman" w:cs="Times New Roman"/>
          <w:sz w:val="24"/>
          <w:szCs w:val="24"/>
        </w:rPr>
        <w:t xml:space="preserve">Il </w:t>
      </w:r>
      <w:r w:rsidRPr="008E444D">
        <w:rPr>
          <w:rFonts w:ascii="Times New Roman" w:hAnsi="Times New Roman" w:cs="Times New Roman"/>
          <w:b/>
          <w:sz w:val="24"/>
          <w:szCs w:val="24"/>
        </w:rPr>
        <w:t>tasso di sconto</w:t>
      </w:r>
      <w:r w:rsidRPr="008E444D">
        <w:rPr>
          <w:rFonts w:ascii="Times New Roman" w:hAnsi="Times New Roman" w:cs="Times New Roman"/>
          <w:sz w:val="24"/>
          <w:szCs w:val="24"/>
        </w:rPr>
        <w:t xml:space="preserve">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rende esplicito quanto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vale oggi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una unità di moneta di</w:t>
      </w:r>
      <w:r>
        <w:rPr>
          <w:rFonts w:ascii="Times New Roman" w:eastAsia="Trebuchet MS" w:hAnsi="Times New Roman" w:cs="Times New Roman"/>
          <w:sz w:val="24"/>
          <w:szCs w:val="24"/>
        </w:rPr>
        <w:t>sponibile in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un tempo futuro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ovvero il suo 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“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valore attuale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”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. Un tasso di sconto basso </w:t>
      </w:r>
      <w:r>
        <w:rPr>
          <w:rFonts w:ascii="Times New Roman" w:eastAsia="Trebuchet MS" w:hAnsi="Times New Roman" w:cs="Times New Roman"/>
          <w:sz w:val="24"/>
          <w:szCs w:val="24"/>
        </w:rPr>
        <w:t>significa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diamo un valore elevato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oggi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a ciò che accadrà in futuro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(un euro in futuro vale molto oggi)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. Per valutare le politiche pubbliche,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come quelle di contrasto dei cambiamenti climatici</w:t>
      </w:r>
      <w:r w:rsidR="00527769"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producono costi e benefici sociali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in istanti di tempo diversi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, </w:t>
      </w:r>
      <w:r>
        <w:rPr>
          <w:rFonts w:ascii="Times New Roman" w:eastAsia="Trebuchet MS" w:hAnsi="Times New Roman" w:cs="Times New Roman"/>
          <w:sz w:val="24"/>
          <w:szCs w:val="24"/>
        </w:rPr>
        <w:t>si utilizza il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cosiddetto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8E444D">
        <w:rPr>
          <w:rFonts w:ascii="Times New Roman" w:eastAsia="Trebuchet MS" w:hAnsi="Times New Roman" w:cs="Times New Roman"/>
          <w:b/>
          <w:sz w:val="24"/>
          <w:szCs w:val="24"/>
        </w:rPr>
        <w:t>tasso di sconto sociale</w:t>
      </w: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ch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e consente di confrontare ad esempio il costo de</w:t>
      </w:r>
      <w:r>
        <w:rPr>
          <w:rFonts w:ascii="Times New Roman" w:eastAsia="Trebuchet MS" w:hAnsi="Times New Roman" w:cs="Times New Roman"/>
          <w:sz w:val="24"/>
          <w:szCs w:val="24"/>
        </w:rPr>
        <w:t>gli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interventi, sostenuti oggi,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per ridurre le emissioni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e 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benefici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economici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mancati costi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si manifesteranno in futuro.</w:t>
      </w:r>
    </w:p>
    <w:p w14:paraId="69C8EB99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C0344EA" w14:textId="5AD02DD9" w:rsidR="00B62774" w:rsidRPr="00CF7B8F" w:rsidRDefault="00B62774" w:rsidP="00137DDE">
      <w:pPr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Il 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“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>valore attuale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”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di una politica pubblica 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è dato dalla somma dei costi </w:t>
      </w:r>
      <m:oMath>
        <m:sSub>
          <m:sSub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Trebuchet MS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Trebuchet MS" w:hAnsi="Cambria Math" w:cs="Times New Roman"/>
                <w:sz w:val="24"/>
                <w:szCs w:val="24"/>
              </w:rPr>
              <m:t>i</m:t>
            </m:r>
          </m:sub>
        </m:sSub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e dei benefici </w:t>
      </w:r>
      <m:oMath>
        <m:sSub>
          <m:sSub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Trebuchet MS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Trebuchet MS" w:hAnsi="Cambria Math" w:cs="Times New Roman"/>
                <w:sz w:val="24"/>
                <w:szCs w:val="24"/>
              </w:rPr>
              <m:t>i</m:t>
            </m:r>
          </m:sub>
        </m:sSub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relativi all’anno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i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, ciascuno moltiplicato per il fattore correttivo </w:t>
      </w:r>
      <m:oMath>
        <m:f>
          <m:f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rebuchet MS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(1+</m:t>
                </m:r>
                <m: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i</m:t>
                </m:r>
              </m:sup>
            </m:sSup>
          </m:den>
        </m:f>
        <m:r>
          <m:rPr>
            <m:sty m:val="p"/>
          </m:rPr>
          <w:rPr>
            <w:rFonts w:ascii="Cambria Math" w:eastAsia="Trebuchet MS" w:hAnsi="Cambria Math" w:cs="Times New Roman"/>
            <w:sz w:val="24"/>
            <w:szCs w:val="24"/>
          </w:rPr>
          <m:t xml:space="preserve"> 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, dove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r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è il tasso annuo di sconto sociale, per tutta la durata della politica di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n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anni (a partire dall’anno zero):</w:t>
      </w:r>
    </w:p>
    <w:p w14:paraId="0477BA46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w:lastRenderedPageBreak/>
            <m:t>VA</m:t>
          </m:r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(1+r)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(1+r)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 xml:space="preserve"> .</m:t>
              </m:r>
            </m:e>
          </m:nary>
        </m:oMath>
      </m:oMathPara>
    </w:p>
    <w:p w14:paraId="0031CD2D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1198DE3D" w14:textId="77777777" w:rsidR="00B62774" w:rsidRPr="008E444D" w:rsidRDefault="00B62774" w:rsidP="00B6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Per una definizione </w:t>
      </w:r>
      <w:r>
        <w:rPr>
          <w:rFonts w:ascii="Times New Roman" w:eastAsia="Trebuchet MS" w:hAnsi="Times New Roman" w:cs="Times New Roman"/>
          <w:sz w:val="24"/>
          <w:szCs w:val="24"/>
        </w:rPr>
        <w:t>più precisa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del tasso di sconto e del valore attuale si veda </w:t>
      </w:r>
      <w:hyperlink r:id="rId9" w:history="1">
        <w:r w:rsidRPr="008E444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https://economiapertutti.bancaditalia.it/progetti-educativi/sostenibilita-ambientale/Educazione_finanziaria_alla_sostenibilita_ambientale_percorso.pdf</w:t>
        </w:r>
      </w:hyperlink>
      <w:r w:rsidRPr="008E444D">
        <w:rPr>
          <w:rFonts w:ascii="Times New Roman" w:hAnsi="Times New Roman" w:cs="Times New Roman"/>
          <w:sz w:val="24"/>
          <w:szCs w:val="24"/>
        </w:rPr>
        <w:t>, pp. 4-5.</w:t>
      </w:r>
    </w:p>
    <w:p w14:paraId="3092880E" w14:textId="77777777" w:rsidR="00B62774" w:rsidRPr="008E444D" w:rsidRDefault="00B62774" w:rsidP="00B6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A36E0" w14:textId="77777777" w:rsidR="00B62774" w:rsidRPr="00B740AB" w:rsidRDefault="00B62774" w:rsidP="00B740AB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740AB">
        <w:rPr>
          <w:rFonts w:ascii="Times New Roman" w:eastAsia="Trebuchet MS" w:hAnsi="Times New Roman" w:cs="Times New Roman"/>
          <w:sz w:val="24"/>
          <w:szCs w:val="24"/>
        </w:rPr>
        <w:t xml:space="preserve">Considera due politiche pubbliche. </w:t>
      </w:r>
    </w:p>
    <w:p w14:paraId="50381C79" w14:textId="2C6FD9ED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La prima, a fronte di un investimento (costo) pari a 30 oggi, garantisce una riduzione di emissioni di CO2 in futuro che hanno il seguente corrispettivo economico (minore spesa per fronteggiare disastri climatici ad esempio): 20 in T=10, 40 in T=20, 50 in T=30, 70 in T=40.</w:t>
      </w:r>
    </w:p>
    <w:p w14:paraId="13A91EF5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tbl>
      <w:tblPr>
        <w:tblStyle w:val="Grigliatabella"/>
        <w:tblW w:w="4673" w:type="dxa"/>
        <w:tblLook w:val="04A0" w:firstRow="1" w:lastRow="0" w:firstColumn="1" w:lastColumn="0" w:noHBand="0" w:noVBand="1"/>
      </w:tblPr>
      <w:tblGrid>
        <w:gridCol w:w="1803"/>
        <w:gridCol w:w="602"/>
        <w:gridCol w:w="567"/>
        <w:gridCol w:w="567"/>
        <w:gridCol w:w="567"/>
        <w:gridCol w:w="567"/>
      </w:tblGrid>
      <w:tr w:rsidR="00B62774" w14:paraId="0AF3F97D" w14:textId="77777777" w:rsidTr="00895C4B">
        <w:tc>
          <w:tcPr>
            <w:tcW w:w="1803" w:type="dxa"/>
          </w:tcPr>
          <w:p w14:paraId="5A155E0A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Anno</w:t>
            </w:r>
          </w:p>
        </w:tc>
        <w:tc>
          <w:tcPr>
            <w:tcW w:w="602" w:type="dxa"/>
          </w:tcPr>
          <w:p w14:paraId="00C598F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37896AA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2DCD9AB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43B4D15E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0AD0E52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B62774" w14:paraId="4C5E0F80" w14:textId="77777777" w:rsidTr="00895C4B">
        <w:tc>
          <w:tcPr>
            <w:tcW w:w="1803" w:type="dxa"/>
          </w:tcPr>
          <w:p w14:paraId="4CB6EE9A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Costi (mln </w:t>
            </w:r>
            <w:r>
              <w:t>€)</w:t>
            </w:r>
          </w:p>
        </w:tc>
        <w:tc>
          <w:tcPr>
            <w:tcW w:w="602" w:type="dxa"/>
          </w:tcPr>
          <w:p w14:paraId="20EC5AA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265E377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782D40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10CFDCA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2A7101C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62774" w14:paraId="151F4DF6" w14:textId="77777777" w:rsidTr="00895C4B">
        <w:tc>
          <w:tcPr>
            <w:tcW w:w="1803" w:type="dxa"/>
          </w:tcPr>
          <w:p w14:paraId="4F858408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Benefici (mln </w:t>
            </w:r>
            <w:r>
              <w:t>€)</w:t>
            </w:r>
          </w:p>
        </w:tc>
        <w:tc>
          <w:tcPr>
            <w:tcW w:w="602" w:type="dxa"/>
          </w:tcPr>
          <w:p w14:paraId="5026FB46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2829A8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676DF3D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67" w:type="dxa"/>
          </w:tcPr>
          <w:p w14:paraId="002F988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67" w:type="dxa"/>
          </w:tcPr>
          <w:p w14:paraId="3CFB70B3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</w:tr>
    </w:tbl>
    <w:p w14:paraId="6CFE8A71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7C11F41A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La seconda, a fronte di un investimento (costo) pari a 25 oggi, garantisce una riduzione di emissioni di CO2 in futuro che hanno il seguente corrispettivo economico: 10 in T=10, 20 in T=20, 30 in T=30, 120 in T=40.</w:t>
      </w:r>
    </w:p>
    <w:p w14:paraId="57CE8EBE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tbl>
      <w:tblPr>
        <w:tblStyle w:val="Grigliatabella"/>
        <w:tblW w:w="4673" w:type="dxa"/>
        <w:tblLook w:val="04A0" w:firstRow="1" w:lastRow="0" w:firstColumn="1" w:lastColumn="0" w:noHBand="0" w:noVBand="1"/>
      </w:tblPr>
      <w:tblGrid>
        <w:gridCol w:w="1803"/>
        <w:gridCol w:w="602"/>
        <w:gridCol w:w="567"/>
        <w:gridCol w:w="567"/>
        <w:gridCol w:w="567"/>
        <w:gridCol w:w="567"/>
      </w:tblGrid>
      <w:tr w:rsidR="00B62774" w14:paraId="102D1B0C" w14:textId="77777777" w:rsidTr="00895C4B">
        <w:tc>
          <w:tcPr>
            <w:tcW w:w="1803" w:type="dxa"/>
          </w:tcPr>
          <w:p w14:paraId="2A46EE42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Anno</w:t>
            </w:r>
          </w:p>
        </w:tc>
        <w:tc>
          <w:tcPr>
            <w:tcW w:w="602" w:type="dxa"/>
          </w:tcPr>
          <w:p w14:paraId="7E2F2EA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731D538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4719FE97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4B48C8A3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4245F0A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B62774" w14:paraId="6B36C5FB" w14:textId="77777777" w:rsidTr="00895C4B">
        <w:tc>
          <w:tcPr>
            <w:tcW w:w="1803" w:type="dxa"/>
          </w:tcPr>
          <w:p w14:paraId="2D734492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Costi (mln </w:t>
            </w:r>
            <w:r>
              <w:t>€)</w:t>
            </w:r>
          </w:p>
        </w:tc>
        <w:tc>
          <w:tcPr>
            <w:tcW w:w="602" w:type="dxa"/>
          </w:tcPr>
          <w:p w14:paraId="3A1A6B22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567" w:type="dxa"/>
          </w:tcPr>
          <w:p w14:paraId="228CC5E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D900A0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69DC83DB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BBB4AF0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62774" w14:paraId="20102E6F" w14:textId="77777777" w:rsidTr="00895C4B">
        <w:tc>
          <w:tcPr>
            <w:tcW w:w="1803" w:type="dxa"/>
          </w:tcPr>
          <w:p w14:paraId="2F56247F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Benefici (mln </w:t>
            </w:r>
            <w:r>
              <w:t>€)</w:t>
            </w:r>
          </w:p>
        </w:tc>
        <w:tc>
          <w:tcPr>
            <w:tcW w:w="602" w:type="dxa"/>
          </w:tcPr>
          <w:p w14:paraId="16C2EEC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F4F55E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319F8AA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5097460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5665F260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</w:tr>
    </w:tbl>
    <w:p w14:paraId="27D21ED5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42F5A84C" w14:textId="797C7439" w:rsidR="00B62774" w:rsidRPr="00B740AB" w:rsidRDefault="00B62774" w:rsidP="00B740AB">
      <w:pPr>
        <w:pStyle w:val="Paragrafoelenco"/>
        <w:numPr>
          <w:ilvl w:val="0"/>
          <w:numId w:val="9"/>
        </w:num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740AB">
        <w:rPr>
          <w:rFonts w:ascii="Times New Roman" w:eastAsia="Trebuchet MS" w:hAnsi="Times New Roman" w:cs="Times New Roman"/>
          <w:sz w:val="24"/>
          <w:szCs w:val="24"/>
        </w:rPr>
        <w:t>Applicando la formula del valore attuale, valuta quale delle due politiche è più conveniente ad un tasso di sconto pari al 2% (r=0,02).</w:t>
      </w:r>
    </w:p>
    <w:p w14:paraId="65463A0F" w14:textId="5F0BCCE9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R</w:t>
      </w:r>
      <w:r w:rsidR="00137DDE"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isposta</w:t>
      </w: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: </w:t>
      </w:r>
      <w:r w:rsidR="00137DDE"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a</w:t>
      </w: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pplicando la formula del valore attuale abbiamo</w:t>
      </w:r>
    </w:p>
    <w:p w14:paraId="522E321B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proofErr w:type="gramStart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VA(</w:t>
      </w:r>
      <w:proofErr w:type="gramEnd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1)= [20/((1+0,02)^10)+40/((1+0,02)^20)+50/((1+0,02)^30)+70/((1+0,02)^40]-30=72,63</w:t>
      </w:r>
    </w:p>
    <w:p w14:paraId="51451BC9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</w:p>
    <w:p w14:paraId="6347D006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proofErr w:type="gramStart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VA(</w:t>
      </w:r>
      <w:proofErr w:type="gramEnd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2)= [10/((1+0,02)^10)+20/((1+0,02)^20)+30/((1+0,02)^30)+120/((1+0,02)^40]-25=67,57 </w:t>
      </w:r>
    </w:p>
    <w:p w14:paraId="5504667F" w14:textId="62C0FC6E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La politica 1 è più conveniente</w:t>
      </w:r>
    </w:p>
    <w:p w14:paraId="24DCFAB1" w14:textId="77777777" w:rsidR="00B62774" w:rsidRPr="00E25218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6B53B087" w14:textId="5A081A5C" w:rsidR="00B62774" w:rsidRPr="00B740AB" w:rsidRDefault="00B62774" w:rsidP="00B740AB">
      <w:pPr>
        <w:pStyle w:val="Paragrafoelenco"/>
        <w:numPr>
          <w:ilvl w:val="0"/>
          <w:numId w:val="9"/>
        </w:num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740AB">
        <w:rPr>
          <w:rFonts w:ascii="Times New Roman" w:eastAsia="Trebuchet MS" w:hAnsi="Times New Roman" w:cs="Times New Roman"/>
          <w:sz w:val="24"/>
          <w:szCs w:val="24"/>
        </w:rPr>
        <w:t>Applicando la formula del valore attuale valuta quale delle due politiche è più conveniente ad un tasso di sconto pari al 1% (r=0,01).</w:t>
      </w:r>
    </w:p>
    <w:p w14:paraId="04A8087C" w14:textId="20A0F67B" w:rsidR="00B62774" w:rsidRPr="00137DDE" w:rsidRDefault="00137DDE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Risposta:</w:t>
      </w:r>
      <w:r w:rsidR="00B62774"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Applicando la formula del valore attuale abbiamo  </w:t>
      </w:r>
    </w:p>
    <w:p w14:paraId="3D5A1DA4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proofErr w:type="gramStart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VA(</w:t>
      </w:r>
      <w:proofErr w:type="gramEnd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1)= [20/((1+0,01)^10)+40/((1+0,01)^20)+50/((1+0,01)^30)+70/((1+0,01)^40]-30=147,6</w:t>
      </w:r>
    </w:p>
    <w:p w14:paraId="452FF6F1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</w:p>
    <w:p w14:paraId="5C2157A3" w14:textId="77777777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proofErr w:type="gramStart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VA(</w:t>
      </w:r>
      <w:proofErr w:type="gramEnd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2)= [10/((1+0,01)^10)+20/((1+0,01)^20)+30/((1+0,01)^30)+120/((1+0,01)^40]-25=152,5</w:t>
      </w:r>
    </w:p>
    <w:p w14:paraId="062BEB20" w14:textId="5A1CA373" w:rsidR="00B62774" w:rsidRPr="00137DDE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color w:val="FF0000"/>
          <w:sz w:val="24"/>
          <w:szCs w:val="24"/>
        </w:rPr>
      </w:pP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La politica </w:t>
      </w:r>
      <w:proofErr w:type="gramStart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2</w:t>
      </w:r>
      <w:proofErr w:type="gramEnd"/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è più conveniente</w:t>
      </w:r>
    </w:p>
    <w:p w14:paraId="5DE7D51C" w14:textId="77777777" w:rsidR="00B62774" w:rsidRPr="00E25218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463F7E69" w14:textId="03E81D48" w:rsidR="00B62774" w:rsidRPr="00B740AB" w:rsidRDefault="00B62774" w:rsidP="00B740AB">
      <w:pPr>
        <w:pStyle w:val="Paragrafoelenco"/>
        <w:numPr>
          <w:ilvl w:val="0"/>
          <w:numId w:val="9"/>
        </w:num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Fornisci una spiegazione del cambiamento di ordinamento a seconda del tasso di sconto</w:t>
      </w:r>
    </w:p>
    <w:p w14:paraId="2909B701" w14:textId="6FF74491" w:rsidR="00E24293" w:rsidRPr="00716F94" w:rsidRDefault="00B62774" w:rsidP="00137D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R</w:t>
      </w:r>
      <w:r w:rsidR="00137DDE">
        <w:rPr>
          <w:rFonts w:ascii="Times New Roman" w:eastAsia="Trebuchet MS" w:hAnsi="Times New Roman" w:cs="Times New Roman"/>
          <w:color w:val="FF0000"/>
          <w:sz w:val="24"/>
          <w:szCs w:val="24"/>
        </w:rPr>
        <w:t>isposta</w:t>
      </w: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: tanto più il tasso di sconto è basso tanto maggiore è il valore attuale dei benefici lontani nel tempo. La politica 1 ha un flusso di benefici più alto nei primi 30 anni mentre la politica 2 ha benefici più alti rispetto alla politica 1 dopo 40 anni</w:t>
      </w:r>
      <w:r w:rsidR="00137DDE">
        <w:rPr>
          <w:rFonts w:ascii="Times New Roman" w:eastAsia="Trebuchet MS" w:hAnsi="Times New Roman" w:cs="Times New Roman"/>
          <w:color w:val="FF0000"/>
          <w:sz w:val="24"/>
          <w:szCs w:val="24"/>
        </w:rPr>
        <w:t>;</w:t>
      </w:r>
      <w:r w:rsidR="00B44C78"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</w:t>
      </w: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>pertanto</w:t>
      </w:r>
      <w:r w:rsidR="00B2312E">
        <w:rPr>
          <w:rFonts w:ascii="Times New Roman" w:eastAsia="Trebuchet MS" w:hAnsi="Times New Roman" w:cs="Times New Roman"/>
          <w:color w:val="FF0000"/>
          <w:sz w:val="24"/>
          <w:szCs w:val="24"/>
        </w:rPr>
        <w:t>,</w:t>
      </w:r>
      <w:r w:rsidRPr="00137DDE">
        <w:rPr>
          <w:rFonts w:ascii="Times New Roman" w:eastAsia="Trebuchet MS" w:hAnsi="Times New Roman" w:cs="Times New Roman"/>
          <w:color w:val="FF0000"/>
          <w:sz w:val="24"/>
          <w:szCs w:val="24"/>
        </w:rPr>
        <w:t xml:space="preserve"> la politica 2 risulta più conveniente rispetto alla politica 1 solo per tassi di sconto molto bassi</w:t>
      </w:r>
      <w:r w:rsidR="00B2312E">
        <w:rPr>
          <w:rFonts w:ascii="Times New Roman" w:eastAsia="Trebuchet MS" w:hAnsi="Times New Roman" w:cs="Times New Roman"/>
          <w:color w:val="FF0000"/>
          <w:sz w:val="24"/>
          <w:szCs w:val="24"/>
        </w:rPr>
        <w:t>.</w:t>
      </w:r>
    </w:p>
    <w:sectPr w:rsidR="00E24293" w:rsidRPr="00716F94">
      <w:footerReference w:type="even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9A16B" w14:textId="77777777" w:rsidR="00D65BC0" w:rsidRDefault="00D65BC0" w:rsidP="006F5309">
      <w:pPr>
        <w:spacing w:after="0" w:line="240" w:lineRule="auto"/>
      </w:pPr>
      <w:r>
        <w:separator/>
      </w:r>
    </w:p>
  </w:endnote>
  <w:endnote w:type="continuationSeparator" w:id="0">
    <w:p w14:paraId="61B25E9C" w14:textId="77777777" w:rsidR="00D65BC0" w:rsidRDefault="00D65BC0" w:rsidP="006F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ustomXmlInsRangeStart w:id="0" w:author="Domenico Bulgarini" w:date="2024-11-07T15:12:00Z"/>
  <w:sdt>
    <w:sdtPr>
      <w:rPr>
        <w:rStyle w:val="Numeropagina"/>
      </w:rPr>
      <w:id w:val="-534268436"/>
      <w:docPartObj>
        <w:docPartGallery w:val="Page Numbers (Bottom of Page)"/>
        <w:docPartUnique/>
      </w:docPartObj>
    </w:sdtPr>
    <w:sdtContent>
      <w:customXmlInsRangeEnd w:id="0"/>
      <w:p w14:paraId="5D8ACC84" w14:textId="6CB2C438" w:rsidR="006F5309" w:rsidRDefault="006F5309" w:rsidP="00F34809">
        <w:pPr>
          <w:pStyle w:val="Pidipagina"/>
          <w:framePr w:wrap="none" w:vAnchor="text" w:hAnchor="margin" w:xAlign="center" w:y="1"/>
          <w:rPr>
            <w:ins w:id="1" w:author="Domenico Bulgarini" w:date="2024-11-07T15:12:00Z" w16du:dateUtc="2024-11-07T14:12:00Z"/>
            <w:rStyle w:val="Numeropagina"/>
          </w:rPr>
        </w:pPr>
        <w:ins w:id="2" w:author="Domenico Bulgarini" w:date="2024-11-07T15:12:00Z" w16du:dateUtc="2024-11-07T14:12:00Z"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end"/>
          </w:r>
        </w:ins>
      </w:p>
      <w:customXmlInsRangeStart w:id="3" w:author="Domenico Bulgarini" w:date="2024-11-07T15:12:00Z"/>
    </w:sdtContent>
  </w:sdt>
  <w:customXmlInsRangeEnd w:id="3"/>
  <w:p w14:paraId="0CBA2E31" w14:textId="77777777" w:rsidR="006F5309" w:rsidRDefault="006F53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ustomXmlInsRangeStart w:id="4" w:author="Domenico Bulgarini" w:date="2024-11-07T15:12:00Z"/>
  <w:sdt>
    <w:sdtPr>
      <w:rPr>
        <w:rStyle w:val="Numeropagina"/>
      </w:rPr>
      <w:id w:val="1416738926"/>
      <w:docPartObj>
        <w:docPartGallery w:val="Page Numbers (Bottom of Page)"/>
        <w:docPartUnique/>
      </w:docPartObj>
    </w:sdtPr>
    <w:sdtContent>
      <w:customXmlInsRangeEnd w:id="4"/>
      <w:p w14:paraId="15E6EA1B" w14:textId="6827D594" w:rsidR="006F5309" w:rsidRDefault="006F5309" w:rsidP="00F34809">
        <w:pPr>
          <w:pStyle w:val="Pidipagina"/>
          <w:framePr w:wrap="none" w:vAnchor="text" w:hAnchor="margin" w:xAlign="center" w:y="1"/>
          <w:rPr>
            <w:ins w:id="5" w:author="Domenico Bulgarini" w:date="2024-11-07T15:12:00Z" w16du:dateUtc="2024-11-07T14:12:00Z"/>
            <w:rStyle w:val="Numeropagina"/>
          </w:rPr>
        </w:pPr>
        <w:ins w:id="6" w:author="Domenico Bulgarini" w:date="2024-11-07T15:12:00Z" w16du:dateUtc="2024-11-07T14:12:00Z"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</w:ins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ins w:id="7" w:author="Domenico Bulgarini" w:date="2024-11-07T15:12:00Z" w16du:dateUtc="2024-11-07T14:12:00Z">
          <w:r>
            <w:rPr>
              <w:rStyle w:val="Numeropagina"/>
            </w:rPr>
            <w:fldChar w:fldCharType="end"/>
          </w:r>
        </w:ins>
      </w:p>
      <w:customXmlInsRangeStart w:id="8" w:author="Domenico Bulgarini" w:date="2024-11-07T15:12:00Z"/>
    </w:sdtContent>
  </w:sdt>
  <w:customXmlInsRangeEnd w:id="8"/>
  <w:p w14:paraId="673FCEA1" w14:textId="77777777" w:rsidR="006F5309" w:rsidRDefault="006F53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A74A1" w14:textId="77777777" w:rsidR="00D65BC0" w:rsidRDefault="00D65BC0" w:rsidP="006F5309">
      <w:pPr>
        <w:spacing w:after="0" w:line="240" w:lineRule="auto"/>
      </w:pPr>
      <w:r>
        <w:separator/>
      </w:r>
    </w:p>
  </w:footnote>
  <w:footnote w:type="continuationSeparator" w:id="0">
    <w:p w14:paraId="42E36F5A" w14:textId="77777777" w:rsidR="00D65BC0" w:rsidRDefault="00D65BC0" w:rsidP="006F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7914"/>
    <w:multiLevelType w:val="hybridMultilevel"/>
    <w:tmpl w:val="E0523F68"/>
    <w:lvl w:ilvl="0" w:tplc="C198966A">
      <w:start w:val="50"/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45DA"/>
    <w:multiLevelType w:val="hybridMultilevel"/>
    <w:tmpl w:val="813200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175B1"/>
    <w:multiLevelType w:val="hybridMultilevel"/>
    <w:tmpl w:val="64A0CD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1692"/>
    <w:multiLevelType w:val="hybridMultilevel"/>
    <w:tmpl w:val="170A3AC6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65C4C"/>
    <w:multiLevelType w:val="hybridMultilevel"/>
    <w:tmpl w:val="D44C00A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F1448"/>
    <w:multiLevelType w:val="hybridMultilevel"/>
    <w:tmpl w:val="452C0A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84032"/>
    <w:multiLevelType w:val="hybridMultilevel"/>
    <w:tmpl w:val="1DDA7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8429B"/>
    <w:multiLevelType w:val="hybridMultilevel"/>
    <w:tmpl w:val="4440DC3A"/>
    <w:lvl w:ilvl="0" w:tplc="59522D9C">
      <w:numFmt w:val="bullet"/>
      <w:lvlText w:val="-"/>
      <w:lvlJc w:val="left"/>
      <w:pPr>
        <w:ind w:left="720" w:hanging="360"/>
      </w:pPr>
      <w:rPr>
        <w:rFonts w:ascii="TimesNewRomanPS" w:eastAsia="Times New Roman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B5800"/>
    <w:multiLevelType w:val="hybridMultilevel"/>
    <w:tmpl w:val="D68AECB2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21555">
    <w:abstractNumId w:val="6"/>
  </w:num>
  <w:num w:numId="2" w16cid:durableId="1725444776">
    <w:abstractNumId w:val="7"/>
  </w:num>
  <w:num w:numId="3" w16cid:durableId="714621446">
    <w:abstractNumId w:val="2"/>
  </w:num>
  <w:num w:numId="4" w16cid:durableId="1246232993">
    <w:abstractNumId w:val="5"/>
  </w:num>
  <w:num w:numId="5" w16cid:durableId="626425211">
    <w:abstractNumId w:val="0"/>
  </w:num>
  <w:num w:numId="6" w16cid:durableId="1166676878">
    <w:abstractNumId w:val="4"/>
  </w:num>
  <w:num w:numId="7" w16cid:durableId="1477648016">
    <w:abstractNumId w:val="3"/>
  </w:num>
  <w:num w:numId="8" w16cid:durableId="1943494901">
    <w:abstractNumId w:val="8"/>
  </w:num>
  <w:num w:numId="9" w16cid:durableId="7775340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menico Bulgarini">
    <w15:presenceInfo w15:providerId="Windows Live" w15:userId="47d7d8161c10e0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90B"/>
    <w:rsid w:val="00006379"/>
    <w:rsid w:val="00054741"/>
    <w:rsid w:val="00063DB3"/>
    <w:rsid w:val="00084AD1"/>
    <w:rsid w:val="000B7C9D"/>
    <w:rsid w:val="000C349F"/>
    <w:rsid w:val="000D4526"/>
    <w:rsid w:val="00101C70"/>
    <w:rsid w:val="001126D2"/>
    <w:rsid w:val="00137DDE"/>
    <w:rsid w:val="0016738B"/>
    <w:rsid w:val="00175665"/>
    <w:rsid w:val="00190E3D"/>
    <w:rsid w:val="001E3F9F"/>
    <w:rsid w:val="0020384C"/>
    <w:rsid w:val="0021319E"/>
    <w:rsid w:val="00232866"/>
    <w:rsid w:val="00256702"/>
    <w:rsid w:val="0025683C"/>
    <w:rsid w:val="00287281"/>
    <w:rsid w:val="00317698"/>
    <w:rsid w:val="00334BC6"/>
    <w:rsid w:val="003573C2"/>
    <w:rsid w:val="003B65A6"/>
    <w:rsid w:val="003B7AF9"/>
    <w:rsid w:val="003C2CF4"/>
    <w:rsid w:val="003C5A50"/>
    <w:rsid w:val="003D29C4"/>
    <w:rsid w:val="003E64E0"/>
    <w:rsid w:val="0041056A"/>
    <w:rsid w:val="004662BA"/>
    <w:rsid w:val="004A27A3"/>
    <w:rsid w:val="004F39C0"/>
    <w:rsid w:val="005053EC"/>
    <w:rsid w:val="00506226"/>
    <w:rsid w:val="00512B3B"/>
    <w:rsid w:val="00527769"/>
    <w:rsid w:val="00545111"/>
    <w:rsid w:val="005A0F19"/>
    <w:rsid w:val="00603136"/>
    <w:rsid w:val="00606316"/>
    <w:rsid w:val="00616065"/>
    <w:rsid w:val="006922CE"/>
    <w:rsid w:val="006E19C4"/>
    <w:rsid w:val="006E66BC"/>
    <w:rsid w:val="006F5309"/>
    <w:rsid w:val="00716F94"/>
    <w:rsid w:val="0075265B"/>
    <w:rsid w:val="00775EAB"/>
    <w:rsid w:val="007915DC"/>
    <w:rsid w:val="007F0B66"/>
    <w:rsid w:val="008B483C"/>
    <w:rsid w:val="008C5FFA"/>
    <w:rsid w:val="00927976"/>
    <w:rsid w:val="009469D5"/>
    <w:rsid w:val="009662A0"/>
    <w:rsid w:val="00977FC7"/>
    <w:rsid w:val="009C5B5E"/>
    <w:rsid w:val="009D5F94"/>
    <w:rsid w:val="009F276C"/>
    <w:rsid w:val="00A12289"/>
    <w:rsid w:val="00A12B56"/>
    <w:rsid w:val="00A22B74"/>
    <w:rsid w:val="00A65774"/>
    <w:rsid w:val="00AA244E"/>
    <w:rsid w:val="00AB4E4F"/>
    <w:rsid w:val="00AB7E31"/>
    <w:rsid w:val="00AD3ECE"/>
    <w:rsid w:val="00AD62E9"/>
    <w:rsid w:val="00AF4DE9"/>
    <w:rsid w:val="00B2312E"/>
    <w:rsid w:val="00B44C78"/>
    <w:rsid w:val="00B62774"/>
    <w:rsid w:val="00B740AB"/>
    <w:rsid w:val="00B74451"/>
    <w:rsid w:val="00C06F73"/>
    <w:rsid w:val="00C13B83"/>
    <w:rsid w:val="00C2726D"/>
    <w:rsid w:val="00C4560F"/>
    <w:rsid w:val="00C6390B"/>
    <w:rsid w:val="00CA77CD"/>
    <w:rsid w:val="00CB2EAF"/>
    <w:rsid w:val="00CC6B6D"/>
    <w:rsid w:val="00CE2769"/>
    <w:rsid w:val="00D3513C"/>
    <w:rsid w:val="00D65BC0"/>
    <w:rsid w:val="00D925D0"/>
    <w:rsid w:val="00DC11A9"/>
    <w:rsid w:val="00DE50D1"/>
    <w:rsid w:val="00E13A82"/>
    <w:rsid w:val="00E22406"/>
    <w:rsid w:val="00E24293"/>
    <w:rsid w:val="00E911F5"/>
    <w:rsid w:val="00EC12C2"/>
    <w:rsid w:val="00EC1C4E"/>
    <w:rsid w:val="00ED170B"/>
    <w:rsid w:val="00F81B71"/>
    <w:rsid w:val="00FC26A2"/>
    <w:rsid w:val="00FC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D02B"/>
  <w15:chartTrackingRefBased/>
  <w15:docId w15:val="{AD54836F-8447-4863-AD1B-F53001B3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6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D170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105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1056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056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5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56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1056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0B66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2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63DB3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DE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6F5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309"/>
  </w:style>
  <w:style w:type="character" w:styleId="Numeropagina">
    <w:name w:val="page number"/>
    <w:basedOn w:val="Carpredefinitoparagrafo"/>
    <w:uiPriority w:val="99"/>
    <w:semiHidden/>
    <w:unhideWhenUsed/>
    <w:rsid w:val="006F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eccani.it/enciclopedia/dilemma-del-prigioniero_(Dizionario-di-Economia-e-Finanza)/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s://www.treccani.it/enciclopedia/dilemma-del-prigioniero_(Dizionario-di-Economia-e-Finanza)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conomiapertutti.bancaditalia.it/progetti-educativi/sostenibilita-ambientale/Educazione_finanziaria_alla_sostenibilita_ambientale_percorso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Marconi</dc:creator>
  <cp:keywords/>
  <dc:description/>
  <cp:lastModifiedBy>Domenico Bulgarini</cp:lastModifiedBy>
  <cp:revision>7</cp:revision>
  <dcterms:created xsi:type="dcterms:W3CDTF">2024-09-13T16:36:00Z</dcterms:created>
  <dcterms:modified xsi:type="dcterms:W3CDTF">2024-11-07T14:23:00Z</dcterms:modified>
</cp:coreProperties>
</file>