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01D22" w14:textId="77B9859E" w:rsidR="004B5F68" w:rsidRPr="00E12B01" w:rsidRDefault="004B5F68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>
        <w:rPr>
          <w:rFonts w:ascii="Georgia" w:hAnsi="Georgia"/>
          <w:b/>
          <w:bCs/>
          <w:color w:val="FFFFFF" w:themeColor="background1"/>
          <w:highlight w:val="black"/>
        </w:rPr>
        <w:t>Qual è la caratteristica delle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 obbligazioni verdi?</w:t>
      </w:r>
    </w:p>
    <w:p w14:paraId="0889AFBA" w14:textId="70B9DB95" w:rsidR="004B5F68" w:rsidRPr="000F64AD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Sono titoli di debito emessi per finanziare progetti con un impatto positivo su</w:t>
      </w:r>
      <w:r w:rsidR="005422A5">
        <w:rPr>
          <w:rFonts w:ascii="Georgia" w:hAnsi="Georgia"/>
          <w:color w:val="000000" w:themeColor="text1"/>
        </w:rPr>
        <w:t>l</w:t>
      </w:r>
      <w:r w:rsidRPr="000F64AD">
        <w:rPr>
          <w:rFonts w:ascii="Georgia" w:hAnsi="Georgia"/>
          <w:color w:val="000000" w:themeColor="text1"/>
        </w:rPr>
        <w:t>l</w:t>
      </w:r>
      <w:r w:rsidR="005422A5">
        <w:rPr>
          <w:rFonts w:ascii="Georgia" w:hAnsi="Georgia"/>
          <w:color w:val="000000" w:themeColor="text1"/>
        </w:rPr>
        <w:t>’</w:t>
      </w:r>
      <w:r w:rsidRPr="000F64AD">
        <w:rPr>
          <w:rFonts w:ascii="Georgia" w:hAnsi="Georgia"/>
          <w:color w:val="000000" w:themeColor="text1"/>
        </w:rPr>
        <w:t>ambiente</w:t>
      </w:r>
    </w:p>
    <w:p w14:paraId="29D1A073" w14:textId="77777777" w:rsidR="004B5F68" w:rsidRPr="00E12B01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Sono t</w:t>
      </w:r>
      <w:r w:rsidRPr="00E12B01">
        <w:rPr>
          <w:rFonts w:ascii="Georgia" w:hAnsi="Georgia"/>
        </w:rPr>
        <w:t xml:space="preserve">itoli di debito emessi per finanziare progetti con un impatto </w:t>
      </w:r>
      <w:r>
        <w:rPr>
          <w:rFonts w:ascii="Georgia" w:hAnsi="Georgia"/>
        </w:rPr>
        <w:t>positivo</w:t>
      </w:r>
      <w:r w:rsidRPr="00E12B01">
        <w:rPr>
          <w:rFonts w:ascii="Georgia" w:hAnsi="Georgia"/>
        </w:rPr>
        <w:t xml:space="preserve"> sulle persone</w:t>
      </w:r>
    </w:p>
    <w:p w14:paraId="538DA965" w14:textId="77777777" w:rsidR="004B5F68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Sono emesse solo da governi</w:t>
      </w:r>
    </w:p>
    <w:p w14:paraId="21E5AFA4" w14:textId="78A4563F" w:rsidR="004B5F68" w:rsidRPr="004B5F68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Possono avere solo un tasso di interesse variabile</w:t>
      </w:r>
    </w:p>
    <w:p w14:paraId="4953BC9A" w14:textId="3E0025E2" w:rsidR="004B5F68" w:rsidRPr="00E12B01" w:rsidRDefault="004B5F68" w:rsidP="000F64AD">
      <w:pPr>
        <w:jc w:val="both"/>
        <w:rPr>
          <w:rFonts w:ascii="Georgia" w:hAnsi="Georgia"/>
          <w:color w:val="FF0000"/>
        </w:rPr>
      </w:pPr>
      <w:r w:rsidRPr="00E12B01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E12B01">
        <w:rPr>
          <w:rFonts w:ascii="Georgia" w:hAnsi="Georgia"/>
          <w:b/>
          <w:bCs/>
          <w:color w:val="FF0000"/>
        </w:rPr>
        <w:t>.</w:t>
      </w:r>
      <w:r w:rsidRPr="00E12B01">
        <w:rPr>
          <w:rFonts w:ascii="Georgia" w:hAnsi="Georgia"/>
          <w:color w:val="FF0000"/>
        </w:rPr>
        <w:t xml:space="preserve"> Le obbligazioni verdi sono titoli di debito emessi per finanziare progetti con un impatto positivo sull</w:t>
      </w:r>
      <w:r w:rsidR="005422A5">
        <w:rPr>
          <w:rFonts w:ascii="Georgia" w:hAnsi="Georgia"/>
          <w:color w:val="FF0000"/>
        </w:rPr>
        <w:t>’</w:t>
      </w:r>
      <w:r w:rsidRPr="00E12B01">
        <w:rPr>
          <w:rFonts w:ascii="Georgia" w:hAnsi="Georgia"/>
          <w:color w:val="FF0000"/>
        </w:rPr>
        <w:t>ambiente.</w:t>
      </w:r>
    </w:p>
    <w:p w14:paraId="25CFDE80" w14:textId="77777777" w:rsidR="004B5F68" w:rsidRDefault="004B5F68" w:rsidP="000F64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CAA1497" w14:textId="77777777" w:rsidR="004B5F68" w:rsidRDefault="004B5F68" w:rsidP="000F64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038BA708" w14:textId="507F032D" w:rsidR="00E12B01" w:rsidRPr="00E12B01" w:rsidRDefault="00E12B01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4B5F68"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Cos</w:t>
      </w:r>
      <w:r w:rsidR="005422A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è il rischio di greenwashing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7D411719" w14:textId="11A3DFBD" w:rsid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La difficoltà di valutare l</w:t>
      </w:r>
      <w:r w:rsidR="005422A5">
        <w:rPr>
          <w:rFonts w:ascii="Georgia" w:hAnsi="Georgia"/>
        </w:rPr>
        <w:t>’</w:t>
      </w:r>
      <w:r w:rsidRPr="004B5F68">
        <w:rPr>
          <w:rFonts w:ascii="Georgia" w:hAnsi="Georgia"/>
        </w:rPr>
        <w:t>impatto ambientale delle aziende</w:t>
      </w:r>
    </w:p>
    <w:p w14:paraId="20F28D21" w14:textId="7483FFED" w:rsidR="004B5F68" w:rsidRP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  <w:color w:val="000000" w:themeColor="text1"/>
        </w:rPr>
      </w:pPr>
      <w:r w:rsidRPr="004B5F68">
        <w:rPr>
          <w:rFonts w:ascii="Georgia" w:hAnsi="Georgia"/>
          <w:color w:val="000000" w:themeColor="text1"/>
        </w:rPr>
        <w:t>Il rischio che i rendimenti siano più bassi delle aspettativ</w:t>
      </w:r>
      <w:r>
        <w:rPr>
          <w:rFonts w:ascii="Georgia" w:hAnsi="Georgia"/>
          <w:color w:val="000000" w:themeColor="text1"/>
        </w:rPr>
        <w:t>e</w:t>
      </w:r>
    </w:p>
    <w:p w14:paraId="3B6FA360" w14:textId="77777777" w:rsid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Il rischio di investire in settori non regolamentati</w:t>
      </w:r>
    </w:p>
    <w:p w14:paraId="50D5915E" w14:textId="7601BAFE" w:rsidR="004B5F68" w:rsidRPr="000F64AD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La possibilità che prodotti presentati come ecosostenibili non lo siano realmente</w:t>
      </w:r>
    </w:p>
    <w:p w14:paraId="36B955DF" w14:textId="43D9126F" w:rsidR="00E12B01" w:rsidRPr="004B5F68" w:rsidRDefault="00E12B01" w:rsidP="000F64AD">
      <w:pPr>
        <w:jc w:val="both"/>
        <w:rPr>
          <w:rFonts w:ascii="Georgia" w:hAnsi="Georgia"/>
          <w:color w:val="FF0000"/>
        </w:rPr>
      </w:pPr>
      <w:r w:rsidRPr="00E12B01">
        <w:rPr>
          <w:rFonts w:ascii="Georgia" w:hAnsi="Georgia"/>
          <w:b/>
          <w:bCs/>
          <w:color w:val="FF0000"/>
        </w:rPr>
        <w:t>Risposta corretta:</w:t>
      </w:r>
      <w:r w:rsidR="004B5F68">
        <w:rPr>
          <w:rFonts w:ascii="Georgia" w:hAnsi="Georgia"/>
          <w:b/>
          <w:bCs/>
          <w:color w:val="FF0000"/>
        </w:rPr>
        <w:t xml:space="preserve"> D. </w:t>
      </w:r>
      <w:r w:rsidR="004B5F68" w:rsidRPr="004B5F68">
        <w:rPr>
          <w:rFonts w:ascii="Georgia" w:hAnsi="Georgia"/>
          <w:color w:val="FF0000"/>
        </w:rPr>
        <w:t xml:space="preserve">Possibilità che siano presentati come “ecosostenibili” prodotti finanziari che invece non lo sono, </w:t>
      </w:r>
      <w:r w:rsidR="004B5F68">
        <w:rPr>
          <w:rFonts w:ascii="Georgia" w:hAnsi="Georgia"/>
          <w:color w:val="FF0000"/>
        </w:rPr>
        <w:t>per esempio</w:t>
      </w:r>
      <w:r w:rsidR="004B5F68" w:rsidRPr="004B5F68">
        <w:rPr>
          <w:rFonts w:ascii="Georgia" w:hAnsi="Georgia"/>
          <w:color w:val="FF0000"/>
        </w:rPr>
        <w:t xml:space="preserve"> attraverso comunicazioni scorrette o una mancata comunicazione di informazioni rilevanti</w:t>
      </w:r>
      <w:r w:rsidR="004B5F68">
        <w:rPr>
          <w:rFonts w:ascii="Georgia" w:hAnsi="Georgia"/>
          <w:color w:val="FF0000"/>
        </w:rPr>
        <w:t>.</w:t>
      </w:r>
    </w:p>
    <w:p w14:paraId="19CE07AB" w14:textId="77777777" w:rsidR="00E12B01" w:rsidRPr="00E12B01" w:rsidRDefault="00E12B01" w:rsidP="000F64AD">
      <w:pPr>
        <w:jc w:val="both"/>
        <w:rPr>
          <w:rFonts w:ascii="Georgia" w:hAnsi="Georgia"/>
        </w:rPr>
      </w:pPr>
    </w:p>
    <w:p w14:paraId="5520F244" w14:textId="77777777" w:rsidR="00E12B01" w:rsidRDefault="00E12B01" w:rsidP="000F64AD">
      <w:pPr>
        <w:jc w:val="both"/>
        <w:rPr>
          <w:rFonts w:ascii="Georgia" w:hAnsi="Georgia"/>
        </w:rPr>
      </w:pPr>
    </w:p>
    <w:p w14:paraId="59C2346E" w14:textId="487D5A9E" w:rsidR="004B5F68" w:rsidRPr="00E12B01" w:rsidRDefault="004B5F68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Pr="004B5F68">
        <w:rPr>
          <w:rFonts w:ascii="Georgia" w:hAnsi="Georgia"/>
          <w:b/>
          <w:bCs/>
          <w:color w:val="FFFFFF" w:themeColor="background1"/>
          <w:highlight w:val="black"/>
        </w:rPr>
        <w:t>Qual è la finalità della Tassonomia verde dell</w:t>
      </w:r>
      <w:r w:rsidR="005422A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B5F68">
        <w:rPr>
          <w:rFonts w:ascii="Georgia" w:hAnsi="Georgia"/>
          <w:b/>
          <w:bCs/>
          <w:color w:val="FFFFFF" w:themeColor="background1"/>
          <w:highlight w:val="black"/>
        </w:rPr>
        <w:t>UE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0A623708" w14:textId="77777777" w:rsidR="004B5F68" w:rsidRPr="000F64AD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Identificare attività economiche ecosostenibili</w:t>
      </w:r>
    </w:p>
    <w:p w14:paraId="420446B9" w14:textId="7DD59B41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>Promuovere</w:t>
      </w:r>
      <w:r w:rsidRPr="00E113B9">
        <w:rPr>
          <w:rFonts w:ascii="Georgia" w:hAnsi="Georgia"/>
        </w:rPr>
        <w:t xml:space="preserve"> investimenti nel settore del gioco d</w:t>
      </w:r>
      <w:r w:rsidR="005422A5">
        <w:rPr>
          <w:rFonts w:ascii="Georgia" w:hAnsi="Georgia"/>
        </w:rPr>
        <w:t>’</w:t>
      </w:r>
      <w:r w:rsidRPr="00E113B9">
        <w:rPr>
          <w:rFonts w:ascii="Georgia" w:hAnsi="Georgia"/>
        </w:rPr>
        <w:t>azzardo</w:t>
      </w:r>
    </w:p>
    <w:p w14:paraId="74E5E3ED" w14:textId="77777777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E113B9">
        <w:rPr>
          <w:rFonts w:ascii="Georgia" w:hAnsi="Georgia"/>
        </w:rPr>
        <w:t xml:space="preserve">Classificare </w:t>
      </w:r>
      <w:r>
        <w:rPr>
          <w:rFonts w:ascii="Georgia" w:hAnsi="Georgia"/>
        </w:rPr>
        <w:t xml:space="preserve">le </w:t>
      </w:r>
      <w:r w:rsidRPr="00E113B9">
        <w:rPr>
          <w:rFonts w:ascii="Georgia" w:hAnsi="Georgia"/>
        </w:rPr>
        <w:t xml:space="preserve">attività economiche </w:t>
      </w:r>
      <w:r>
        <w:rPr>
          <w:rFonts w:ascii="Georgia" w:hAnsi="Georgia"/>
        </w:rPr>
        <w:t>sotto il profilo sociale</w:t>
      </w:r>
    </w:p>
    <w:p w14:paraId="3265F9E1" w14:textId="77777777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E113B9">
        <w:rPr>
          <w:rFonts w:ascii="Georgia" w:hAnsi="Georgia"/>
        </w:rPr>
        <w:t>Definire standard per la rendicontazione finanziaria</w:t>
      </w:r>
    </w:p>
    <w:p w14:paraId="02A7D96A" w14:textId="7583380A" w:rsidR="004B5F68" w:rsidRPr="00E113B9" w:rsidRDefault="004B5F68" w:rsidP="000F64AD">
      <w:pPr>
        <w:jc w:val="both"/>
        <w:rPr>
          <w:rFonts w:ascii="Georgia" w:hAnsi="Georgia"/>
          <w:color w:val="FF0000"/>
        </w:rPr>
      </w:pPr>
      <w:r w:rsidRPr="00E113B9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E113B9">
        <w:rPr>
          <w:rFonts w:ascii="Georgia" w:hAnsi="Georgia"/>
          <w:b/>
          <w:bCs/>
          <w:color w:val="FF0000"/>
        </w:rPr>
        <w:t>.</w:t>
      </w:r>
      <w:r w:rsidRPr="00E113B9">
        <w:rPr>
          <w:rFonts w:ascii="Georgia" w:hAnsi="Georgia"/>
          <w:color w:val="FF0000"/>
        </w:rPr>
        <w:t xml:space="preserve"> Uno degli obiettivi della Tassonomia verde dell</w:t>
      </w:r>
      <w:r w:rsidR="005422A5">
        <w:rPr>
          <w:rFonts w:ascii="Georgia" w:hAnsi="Georgia"/>
          <w:color w:val="FF0000"/>
        </w:rPr>
        <w:t>’</w:t>
      </w:r>
      <w:r w:rsidRPr="00E113B9">
        <w:rPr>
          <w:rFonts w:ascii="Georgia" w:hAnsi="Georgia"/>
          <w:color w:val="FF0000"/>
        </w:rPr>
        <w:t>UE è identificare attività economiche considerate ecosostenibili.</w:t>
      </w:r>
    </w:p>
    <w:p w14:paraId="1D8ECA11" w14:textId="77777777" w:rsidR="00E12B01" w:rsidRDefault="00E12B01" w:rsidP="000F64AD">
      <w:pPr>
        <w:jc w:val="both"/>
        <w:rPr>
          <w:rFonts w:ascii="Georgia" w:hAnsi="Georgia"/>
        </w:rPr>
      </w:pPr>
    </w:p>
    <w:p w14:paraId="269CE415" w14:textId="77777777" w:rsidR="004B5F68" w:rsidRDefault="004B5F68" w:rsidP="000F64AD">
      <w:pPr>
        <w:jc w:val="both"/>
        <w:rPr>
          <w:rFonts w:ascii="Georgia" w:hAnsi="Georgia"/>
        </w:rPr>
      </w:pPr>
    </w:p>
    <w:p w14:paraId="191109F3" w14:textId="44762C05" w:rsidR="00786560" w:rsidRPr="00E12B01" w:rsidRDefault="00786560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4B5F68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Quali tra questi titoli azionari possono essere considerati “azioni verdi”?</w:t>
      </w:r>
    </w:p>
    <w:p w14:paraId="65BF1FFE" w14:textId="77777777" w:rsid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</w:rPr>
      </w:pPr>
      <w:r w:rsidRPr="000F64AD">
        <w:rPr>
          <w:rFonts w:ascii="Georgia" w:hAnsi="Georgia"/>
        </w:rPr>
        <w:t>Le azioni di imprese che operano nel settore agricolo</w:t>
      </w:r>
    </w:p>
    <w:p w14:paraId="33EE7600" w14:textId="77777777" w:rsidR="000F64AD" w:rsidRP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Le azioni di imprese con un rating ESG</w:t>
      </w:r>
    </w:p>
    <w:p w14:paraId="05014CD9" w14:textId="77777777" w:rsidR="000F64AD" w:rsidRPr="000F64AD" w:rsidRDefault="00786560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Azioni di società con un buon rating ESG sotto il profilo della sostenibilità ambientale</w:t>
      </w:r>
      <w:r w:rsidR="00F14073" w:rsidRPr="000F64AD">
        <w:rPr>
          <w:rFonts w:ascii="Georgia" w:hAnsi="Georgia"/>
          <w:color w:val="000000" w:themeColor="text1"/>
        </w:rPr>
        <w:t xml:space="preserve"> (E)</w:t>
      </w:r>
    </w:p>
    <w:p w14:paraId="5AED1415" w14:textId="1F51178D" w:rsidR="000F64AD" w:rsidRP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Le azioni di società che risiedono in paesi con una forte tutela ambientale</w:t>
      </w:r>
    </w:p>
    <w:p w14:paraId="53EF1F9B" w14:textId="13F5E0FA" w:rsidR="00786560" w:rsidRPr="00C14590" w:rsidRDefault="00786560" w:rsidP="000F64AD">
      <w:pPr>
        <w:jc w:val="both"/>
        <w:rPr>
          <w:rFonts w:ascii="Georgia" w:hAnsi="Georgia"/>
          <w:color w:val="FF0000"/>
        </w:rPr>
      </w:pPr>
      <w:r w:rsidRPr="00C14590">
        <w:rPr>
          <w:rFonts w:ascii="Georgia" w:hAnsi="Georgia"/>
          <w:b/>
          <w:bCs/>
          <w:color w:val="FF0000"/>
        </w:rPr>
        <w:t xml:space="preserve">Risposta corretta: </w:t>
      </w:r>
      <w:r w:rsidR="000F64AD">
        <w:rPr>
          <w:rFonts w:ascii="Georgia" w:hAnsi="Georgia"/>
          <w:b/>
          <w:bCs/>
          <w:color w:val="FF0000"/>
        </w:rPr>
        <w:t>C</w:t>
      </w:r>
      <w:r w:rsidRPr="00C14590">
        <w:rPr>
          <w:rFonts w:ascii="Georgia" w:hAnsi="Georgia"/>
          <w:b/>
          <w:bCs/>
          <w:color w:val="FF0000"/>
        </w:rPr>
        <w:t>.</w:t>
      </w:r>
      <w:r w:rsidRPr="00C14590">
        <w:rPr>
          <w:rFonts w:ascii="Georgia" w:hAnsi="Georgia"/>
          <w:color w:val="FF0000"/>
        </w:rPr>
        <w:t xml:space="preserve"> Le azioni considerate </w:t>
      </w:r>
      <w:r>
        <w:rPr>
          <w:rFonts w:ascii="Georgia" w:hAnsi="Georgia"/>
          <w:color w:val="FF0000"/>
        </w:rPr>
        <w:t>“</w:t>
      </w:r>
      <w:r w:rsidRPr="00C14590">
        <w:rPr>
          <w:rFonts w:ascii="Georgia" w:hAnsi="Georgia"/>
          <w:color w:val="FF0000"/>
        </w:rPr>
        <w:t>verdi</w:t>
      </w:r>
      <w:r>
        <w:rPr>
          <w:rFonts w:ascii="Georgia" w:hAnsi="Georgia"/>
          <w:color w:val="FF0000"/>
        </w:rPr>
        <w:t>”</w:t>
      </w:r>
      <w:r w:rsidRPr="00C14590">
        <w:rPr>
          <w:rFonts w:ascii="Georgia" w:hAnsi="Georgia"/>
          <w:color w:val="FF0000"/>
        </w:rPr>
        <w:t xml:space="preserve"> sono quelle di società con un buon rating ESG sotto il profilo della sostenibilità ambientale</w:t>
      </w:r>
      <w:r w:rsidR="000F64AD">
        <w:rPr>
          <w:rFonts w:ascii="Georgia" w:hAnsi="Georgia"/>
          <w:color w:val="FF0000"/>
        </w:rPr>
        <w:t xml:space="preserve"> (E).</w:t>
      </w:r>
    </w:p>
    <w:p w14:paraId="13AF0C9E" w14:textId="77777777" w:rsidR="00786560" w:rsidRDefault="00786560" w:rsidP="000F64AD">
      <w:pPr>
        <w:jc w:val="both"/>
        <w:rPr>
          <w:rFonts w:ascii="Georgia" w:hAnsi="Georgia"/>
        </w:rPr>
      </w:pPr>
    </w:p>
    <w:p w14:paraId="05A084A2" w14:textId="77777777" w:rsidR="00786560" w:rsidRDefault="00786560" w:rsidP="000F64AD">
      <w:pPr>
        <w:jc w:val="both"/>
        <w:rPr>
          <w:rFonts w:ascii="Georgia" w:hAnsi="Georgia"/>
        </w:rPr>
      </w:pPr>
    </w:p>
    <w:p w14:paraId="1ED398C5" w14:textId="3BE3AA43" w:rsidR="000F64AD" w:rsidRPr="00E12B01" w:rsidRDefault="000F64AD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5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Pr="000F64AD">
        <w:rPr>
          <w:rFonts w:ascii="Georgia" w:hAnsi="Georgia"/>
          <w:b/>
          <w:bCs/>
          <w:color w:val="FFFFFF" w:themeColor="background1"/>
          <w:highlight w:val="black"/>
        </w:rPr>
        <w:t>Qual è la definizione corretta di finanza sostenibile?</w:t>
      </w:r>
    </w:p>
    <w:p w14:paraId="369890F6" w14:textId="4449808D" w:rsidR="000F64AD" w:rsidRPr="000F64AD" w:rsidRDefault="000F64AD" w:rsidP="000F64AD">
      <w:pPr>
        <w:pStyle w:val="Paragrafoelenco"/>
        <w:numPr>
          <w:ilvl w:val="0"/>
          <w:numId w:val="12"/>
        </w:numPr>
        <w:ind w:left="714" w:hanging="357"/>
        <w:jc w:val="both"/>
        <w:rPr>
          <w:rFonts w:ascii="Georgia" w:hAnsi="Georgia"/>
        </w:rPr>
      </w:pPr>
      <w:r w:rsidRPr="000F64AD">
        <w:rPr>
          <w:rFonts w:ascii="Georgia" w:hAnsi="Georgia"/>
        </w:rPr>
        <w:t>La finanza che considera solo fattori di governo societario nelle decisioni di investimento</w:t>
      </w:r>
    </w:p>
    <w:p w14:paraId="6BF7A317" w14:textId="75554B8D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212121"/>
        </w:rPr>
      </w:pPr>
      <w:r w:rsidRPr="000F64AD">
        <w:rPr>
          <w:rFonts w:ascii="Georgia" w:hAnsi="Georgia" w:cs="Open Sans"/>
          <w:color w:val="212121"/>
        </w:rPr>
        <w:t>La finanza che considera solo fattori finanziari nelle decisioni di investimento</w:t>
      </w:r>
    </w:p>
    <w:p w14:paraId="7E7374B1" w14:textId="77777777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000000" w:themeColor="text1"/>
        </w:rPr>
      </w:pPr>
      <w:r w:rsidRPr="000F64AD">
        <w:rPr>
          <w:rFonts w:ascii="Georgia" w:hAnsi="Georgia" w:cs="Open Sans"/>
          <w:color w:val="000000" w:themeColor="text1"/>
        </w:rPr>
        <w:t>La finanza che considera fattori ambientali, sociali e di governo societario nelle decisioni di investimento</w:t>
      </w:r>
    </w:p>
    <w:p w14:paraId="52362CCC" w14:textId="218A7739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212121"/>
        </w:rPr>
      </w:pPr>
      <w:r w:rsidRPr="000F64AD">
        <w:rPr>
          <w:rFonts w:ascii="Georgia" w:hAnsi="Georgia" w:cs="Open Sans"/>
          <w:color w:val="212121"/>
        </w:rPr>
        <w:t>La finanza che considera solo fattori sociali nelle decisioni di investimento</w:t>
      </w:r>
    </w:p>
    <w:p w14:paraId="02039E8A" w14:textId="2E03E4BE" w:rsidR="00E12B01" w:rsidRPr="00E113B9" w:rsidRDefault="000F64AD" w:rsidP="000F64AD">
      <w:pPr>
        <w:jc w:val="both"/>
        <w:rPr>
          <w:rFonts w:ascii="Georgia" w:hAnsi="Georgia"/>
          <w:color w:val="FF0000"/>
        </w:rPr>
      </w:pPr>
      <w:r w:rsidRPr="000F64AD">
        <w:rPr>
          <w:rFonts w:ascii="Georgia" w:hAnsi="Georgia"/>
          <w:b/>
          <w:bCs/>
          <w:color w:val="FF0000"/>
        </w:rPr>
        <w:t>Risposta corretta:</w:t>
      </w:r>
      <w:r>
        <w:rPr>
          <w:rFonts w:ascii="Georgia" w:hAnsi="Georgia"/>
          <w:b/>
          <w:bCs/>
          <w:color w:val="FF0000"/>
        </w:rPr>
        <w:t xml:space="preserve"> C. </w:t>
      </w:r>
      <w:r w:rsidRPr="000F64AD">
        <w:rPr>
          <w:rFonts w:ascii="Georgia" w:hAnsi="Georgia"/>
          <w:color w:val="FF0000"/>
        </w:rPr>
        <w:t xml:space="preserve">La finanza sostenibile considera nelle decisioni di investimento fattori di tipo ambientale, sociale e di governo societario, i cosiddetti fattori </w:t>
      </w:r>
      <w:r w:rsidRPr="005422A5">
        <w:rPr>
          <w:rFonts w:ascii="Georgia" w:hAnsi="Georgia"/>
          <w:color w:val="FF0000"/>
        </w:rPr>
        <w:t>ESG</w:t>
      </w:r>
      <w:r w:rsidRPr="000F64AD">
        <w:rPr>
          <w:rFonts w:ascii="Georgia" w:hAnsi="Georgia"/>
          <w:color w:val="FF0000"/>
        </w:rPr>
        <w:t>. Il segmento della finanza sostenibile più sviluppato è proprio quello che tiene conto degli aspetti ambientali degli investimenti, anche detta finanza verde.</w:t>
      </w:r>
      <w:r w:rsidRPr="000F64AD">
        <w:rPr>
          <w:rFonts w:ascii="Georgia" w:hAnsi="Georgia"/>
          <w:b/>
          <w:bCs/>
          <w:color w:val="FF0000"/>
        </w:rPr>
        <w:t xml:space="preserve"> </w:t>
      </w:r>
    </w:p>
    <w:sectPr w:rsidR="00E12B01" w:rsidRPr="00E113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97A55"/>
    <w:multiLevelType w:val="hybridMultilevel"/>
    <w:tmpl w:val="B322AC1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96BD3"/>
    <w:multiLevelType w:val="hybridMultilevel"/>
    <w:tmpl w:val="75C2F2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51AFA"/>
    <w:multiLevelType w:val="hybridMultilevel"/>
    <w:tmpl w:val="28386A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02E5B"/>
    <w:multiLevelType w:val="hybridMultilevel"/>
    <w:tmpl w:val="3648DD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E5BF7"/>
    <w:multiLevelType w:val="hybridMultilevel"/>
    <w:tmpl w:val="A67675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6242A"/>
    <w:multiLevelType w:val="hybridMultilevel"/>
    <w:tmpl w:val="0E540B2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862E0"/>
    <w:multiLevelType w:val="hybridMultilevel"/>
    <w:tmpl w:val="DA6626E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B1F9A"/>
    <w:multiLevelType w:val="hybridMultilevel"/>
    <w:tmpl w:val="3EDE37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94AFE"/>
    <w:multiLevelType w:val="hybridMultilevel"/>
    <w:tmpl w:val="AA168B4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B42"/>
    <w:multiLevelType w:val="hybridMultilevel"/>
    <w:tmpl w:val="3EDE370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17756"/>
    <w:multiLevelType w:val="hybridMultilevel"/>
    <w:tmpl w:val="BFA2635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90439"/>
    <w:multiLevelType w:val="hybridMultilevel"/>
    <w:tmpl w:val="408811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93094">
    <w:abstractNumId w:val="3"/>
  </w:num>
  <w:num w:numId="2" w16cid:durableId="678241140">
    <w:abstractNumId w:val="8"/>
  </w:num>
  <w:num w:numId="3" w16cid:durableId="856387379">
    <w:abstractNumId w:val="6"/>
  </w:num>
  <w:num w:numId="4" w16cid:durableId="1209102784">
    <w:abstractNumId w:val="1"/>
  </w:num>
  <w:num w:numId="5" w16cid:durableId="1384064033">
    <w:abstractNumId w:val="7"/>
  </w:num>
  <w:num w:numId="6" w16cid:durableId="1043482149">
    <w:abstractNumId w:val="4"/>
  </w:num>
  <w:num w:numId="7" w16cid:durableId="176234880">
    <w:abstractNumId w:val="10"/>
  </w:num>
  <w:num w:numId="8" w16cid:durableId="525867065">
    <w:abstractNumId w:val="11"/>
  </w:num>
  <w:num w:numId="9" w16cid:durableId="996035332">
    <w:abstractNumId w:val="0"/>
  </w:num>
  <w:num w:numId="10" w16cid:durableId="219169324">
    <w:abstractNumId w:val="5"/>
  </w:num>
  <w:num w:numId="11" w16cid:durableId="1019312220">
    <w:abstractNumId w:val="2"/>
  </w:num>
  <w:num w:numId="12" w16cid:durableId="8557759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01"/>
    <w:rsid w:val="000F64AD"/>
    <w:rsid w:val="00111D71"/>
    <w:rsid w:val="00112A01"/>
    <w:rsid w:val="00120BA0"/>
    <w:rsid w:val="0033460B"/>
    <w:rsid w:val="003752CE"/>
    <w:rsid w:val="004B5F68"/>
    <w:rsid w:val="005422A5"/>
    <w:rsid w:val="005B2D75"/>
    <w:rsid w:val="005F2AA1"/>
    <w:rsid w:val="006502FF"/>
    <w:rsid w:val="006A2174"/>
    <w:rsid w:val="00786560"/>
    <w:rsid w:val="007B667E"/>
    <w:rsid w:val="00A26FD7"/>
    <w:rsid w:val="00B153B2"/>
    <w:rsid w:val="00C14590"/>
    <w:rsid w:val="00C32679"/>
    <w:rsid w:val="00D81A95"/>
    <w:rsid w:val="00DE6D92"/>
    <w:rsid w:val="00E113B9"/>
    <w:rsid w:val="00E12B01"/>
    <w:rsid w:val="00F14073"/>
    <w:rsid w:val="00F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97E6"/>
  <w15:chartTrackingRefBased/>
  <w15:docId w15:val="{65FFF5E6-068E-844A-829B-E8777264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64AD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2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12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2B0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2B0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2B0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12B0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12B0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12B0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12B0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2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12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2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2B0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2B0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12B0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12B0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12B0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12B0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12B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12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12B0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12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12B01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12B0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12B0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12B0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12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12B0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12B01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0F64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4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12</cp:revision>
  <dcterms:created xsi:type="dcterms:W3CDTF">2024-06-10T22:29:00Z</dcterms:created>
  <dcterms:modified xsi:type="dcterms:W3CDTF">2024-11-16T09:47:00Z</dcterms:modified>
</cp:coreProperties>
</file>