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24CB5" w14:textId="77777777" w:rsidR="00371842" w:rsidRPr="005E2F43" w:rsidRDefault="00371842" w:rsidP="0098747B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>VIDEO</w:t>
      </w:r>
      <w:r w:rsidR="0098747B"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1 </w:t>
      </w:r>
    </w:p>
    <w:p w14:paraId="7B0ED452" w14:textId="77E576FA" w:rsidR="0098747B" w:rsidRPr="005E2F43" w:rsidRDefault="0098747B" w:rsidP="0098747B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  <w:t>L’aumento della temperatura e il rischio climatico</w:t>
      </w:r>
    </w:p>
    <w:p w14:paraId="02F457BC" w14:textId="77777777" w:rsidR="0098747B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060347BC" w14:textId="77777777" w:rsidR="005E2F43" w:rsidRPr="005E2F43" w:rsidRDefault="005E2F43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2A5A44F0" w14:textId="77777777" w:rsidR="009F5E7A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Enel Energia</w:t>
      </w:r>
    </w:p>
    <w:p w14:paraId="72D68A34" w14:textId="4A689CF5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Il cambiamento climatico: le cause, gli effetti, i rimedi </w:t>
      </w:r>
      <w:hyperlink r:id="rId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www.enelgreenpower.com/it/learning-hub/transizione-energetica/cambiamento-climatico-cause-conseguenze</w:t>
        </w:r>
      </w:hyperlink>
    </w:p>
    <w:p w14:paraId="2B80F4F7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1555BEE5" w14:textId="77777777" w:rsidR="009F5E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ENI</w:t>
      </w:r>
    </w:p>
    <w:p w14:paraId="6D0F7C53" w14:textId="53B301B7" w:rsidR="00371842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40832"/>
          <w:kern w:val="36"/>
          <w:sz w:val="24"/>
          <w:lang w:val="it-IT"/>
        </w:rPr>
        <w:t>Il nostro impegno per contrastare i cambiamenti climatici e salvaguardare l’ambiente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0D426CBE" w14:textId="6A8673F7" w:rsidR="0098747B" w:rsidRPr="005E2F43" w:rsidRDefault="00371842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www.eni.com/it-IT/sostenibilita/ambiente.html</w:t>
        </w:r>
      </w:hyperlink>
    </w:p>
    <w:p w14:paraId="485273AA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4A6A3A6F" w14:textId="77777777" w:rsidR="009F5E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Centro Regionale di Informazione delle Nazioni Unite</w:t>
      </w:r>
    </w:p>
    <w:p w14:paraId="6D1CDC74" w14:textId="5ABAC6D2" w:rsidR="00371842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  <w:t xml:space="preserve">Effetti del cambiamento climatico </w:t>
      </w:r>
      <w:r w:rsidRPr="005E2F43">
        <w:rPr>
          <w:rFonts w:ascii="Georgia" w:hAnsi="Georgia" w:cstheme="majorHAnsi"/>
          <w:color w:val="000000" w:themeColor="text1"/>
          <w:kern w:val="36"/>
          <w:sz w:val="24"/>
          <w:szCs w:val="24"/>
        </w:rPr>
        <w:t xml:space="preserve">(2024) </w:t>
      </w:r>
    </w:p>
    <w:p w14:paraId="1E2C14E8" w14:textId="6951404E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hyperlink r:id="rId6" w:anchor=":~:text=Con%20l%27aumento%20delle%20temperature,riscaldamento%20delle%20acque%20superficiali%20oceaniche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unric.org/it/effetti-del-cambiamento-climatico/</w:t>
        </w:r>
        <w:proofErr w:type="gramStart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#:~</w:t>
        </w:r>
        <w:proofErr w:type="gramEnd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:text=Con%20l%27aumento%20delle%20temperature,riscaldamento%20delle%20acque%20superficiali%20oceaniche</w:t>
        </w:r>
      </w:hyperlink>
    </w:p>
    <w:p w14:paraId="1C2ABB16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55C00098" w14:textId="77777777" w:rsidR="009F5E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ISPRA (Istituto Superiore per la Protezione e la Ricerca Ambientale)</w:t>
      </w:r>
    </w:p>
    <w:p w14:paraId="2E57F450" w14:textId="38E574D6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Convenzione quadro sui cambiamenti climatici e protocollo di Kyoto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7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www.isprambiente.gov.it/it/attivita/cambiamenti-climatici/convenzione-quadro-sui-cambiamenti-climatici-e-protocollo-di-kyoto</w:t>
        </w:r>
      </w:hyperlink>
    </w:p>
    <w:p w14:paraId="7F44792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1A95A95A" w14:textId="77777777" w:rsidR="00DC27F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Commissione Europea</w:t>
      </w:r>
    </w:p>
    <w:p w14:paraId="666ACD4C" w14:textId="77777777" w:rsidR="00DC27F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Le cause dei cambiamenti climatici </w:t>
      </w:r>
    </w:p>
    <w:p w14:paraId="00E9A492" w14:textId="407BBF6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  <w:lang w:val="en-US"/>
        </w:rPr>
      </w:pPr>
      <w:hyperlink r:id="rId8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  <w:lang w:val="en-US"/>
          </w:rPr>
          <w:t>climate.ec.europa.eu/climate-change/causes-climate-</w:t>
        </w:r>
        <w:proofErr w:type="spellStart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  <w:lang w:val="en-US"/>
          </w:rPr>
          <w:t>change_it</w:t>
        </w:r>
        <w:proofErr w:type="spellEnd"/>
      </w:hyperlink>
    </w:p>
    <w:p w14:paraId="1E5B13D6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</w:rPr>
      </w:pPr>
    </w:p>
    <w:p w14:paraId="145FED82" w14:textId="77777777" w:rsidR="00DC27F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National Geographic</w:t>
      </w:r>
    </w:p>
    <w:p w14:paraId="2714C552" w14:textId="18D0913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/>
          <w:sz w:val="24"/>
          <w:lang w:val="it-IT"/>
        </w:rPr>
        <w:t xml:space="preserve">Il cambiamento climatico </w:t>
      </w:r>
      <w:r w:rsidRPr="005E2F43">
        <w:rPr>
          <w:rFonts w:ascii="Georgia" w:hAnsi="Georgia" w:cstheme="majorHAnsi"/>
          <w:color w:val="000000"/>
          <w:sz w:val="24"/>
          <w:lang w:val="it-IT"/>
        </w:rPr>
        <w:t>(marzo 2022)</w:t>
      </w:r>
    </w:p>
    <w:p w14:paraId="62E2B231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9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www.nationalgeographic.it/ambiente/2022</w:t>
        </w:r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/</w:t>
        </w:r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03/il-cambiamento-climatico-ha-effetti-peggiori-del-previsto-secondo-il-nuovo-report-dellonu</w:t>
        </w:r>
      </w:hyperlink>
    </w:p>
    <w:p w14:paraId="2DDAEA5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30E8D254" w14:textId="77777777" w:rsidR="006361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Commissione Europea</w:t>
      </w:r>
    </w:p>
    <w:p w14:paraId="425DCAE0" w14:textId="4A5EC64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404040"/>
          <w:kern w:val="36"/>
          <w:sz w:val="24"/>
          <w:szCs w:val="24"/>
        </w:rPr>
        <w:t>Conseguenze dei cambiamenti climatici</w:t>
      </w:r>
    </w:p>
    <w:p w14:paraId="233CCC18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</w:rPr>
      </w:pPr>
      <w:r w:rsidRPr="005E2F43">
        <w:rPr>
          <w:rFonts w:ascii="Georgia" w:hAnsi="Georgia" w:cstheme="majorHAnsi"/>
          <w:color w:val="0432FF"/>
          <w:sz w:val="24"/>
        </w:rPr>
        <w:t>climate.ec.europa.eu/climate-change/consequences-climate-change_it</w:t>
      </w:r>
    </w:p>
    <w:p w14:paraId="6E6E6A97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</w:rPr>
      </w:pPr>
    </w:p>
    <w:p w14:paraId="2D323BC0" w14:textId="77777777" w:rsidR="006361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Senato della Repubblica</w:t>
      </w:r>
    </w:p>
    <w:p w14:paraId="1CFC13B3" w14:textId="47A8AE44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kern w:val="36"/>
          <w:sz w:val="24"/>
          <w:szCs w:val="24"/>
        </w:rPr>
        <w:t>Le azioni a livello mondiale e l’Agenda 2030 per lo sviluppo sostenibile</w:t>
      </w:r>
    </w:p>
    <w:p w14:paraId="0D8C82A3" w14:textId="77777777" w:rsidR="0098747B" w:rsidRPr="005E2F43" w:rsidRDefault="0098747B" w:rsidP="0098747B">
      <w:pPr>
        <w:rPr>
          <w:rFonts w:ascii="Georgia" w:hAnsi="Georgia" w:cstheme="majorHAnsi"/>
          <w:color w:val="0432FF"/>
          <w:sz w:val="24"/>
          <w:lang w:val="it-IT"/>
        </w:rPr>
      </w:pPr>
      <w:hyperlink r:id="rId10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www.senato.it/japp/bgt/showdoc/17/DOSSIER/0/1005806/index.html?part=dossier_dossier1-sezione_sezione11-h1_h16</w:t>
        </w:r>
      </w:hyperlink>
    </w:p>
    <w:p w14:paraId="627C5B10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0A849CD8" w14:textId="77777777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Equilibri Magazine, piattaforma digitale della Fondazione Eni Enrico Mattei </w:t>
      </w:r>
    </w:p>
    <w:p w14:paraId="57BE6953" w14:textId="4DE5F8BF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Clima: impatti sociali ed economici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63617A" w:rsidRPr="005E2F43">
        <w:rPr>
          <w:rFonts w:ascii="Georgia" w:hAnsi="Georgia" w:cstheme="majorHAnsi"/>
          <w:color w:val="000000" w:themeColor="text1"/>
          <w:sz w:val="24"/>
          <w:lang w:val="it-IT"/>
        </w:rPr>
        <w:t>(giugno 2023)</w:t>
      </w:r>
      <w:r w:rsidR="0063617A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1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equilibrimagazine.it/clima/2023/06/08/clima-impatti-sociali-ed-economici/</w:t>
        </w:r>
      </w:hyperlink>
    </w:p>
    <w:p w14:paraId="3EDB804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295C2C91" w14:textId="77777777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Centro regionale di informazione delle Nazioni Unite</w:t>
      </w:r>
    </w:p>
    <w:p w14:paraId="6F63CD93" w14:textId="77777777" w:rsidR="0063617A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hd w:val="clear" w:color="auto" w:fill="FFFFFF"/>
          <w:lang w:val="it-IT"/>
        </w:rPr>
        <w:t>Effetti del cambiamento climatico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05D5DA13" w14:textId="50267BAF" w:rsidR="0098747B" w:rsidRPr="005E2F43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00000" w:themeColor="text1"/>
          <w:sz w:val="24"/>
          <w:u w:val="none"/>
          <w:lang w:val="it-IT"/>
        </w:rPr>
      </w:pPr>
      <w:hyperlink r:id="rId12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unric.org/</w:t>
        </w:r>
        <w:proofErr w:type="spellStart"/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it</w:t>
        </w:r>
        <w:proofErr w:type="spellEnd"/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/effetti-del-cambiamento-climatico</w:t>
        </w:r>
      </w:hyperlink>
    </w:p>
    <w:p w14:paraId="781BC50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7812758D" w14:textId="40D86451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5C633566" w14:textId="74263028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lastRenderedPageBreak/>
        <w:t>I cambiamenti climatici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63617A" w:rsidRPr="005E2F43">
        <w:rPr>
          <w:rFonts w:ascii="Georgia" w:hAnsi="Georgia" w:cstheme="majorHAnsi"/>
          <w:color w:val="000000" w:themeColor="text1"/>
          <w:sz w:val="24"/>
          <w:lang w:val="it-IT"/>
        </w:rPr>
        <w:t>(luglio 2023)</w:t>
      </w:r>
    </w:p>
    <w:p w14:paraId="65047460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1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www.isprambiente.gov.it/files2023/pubblicazioni/periodici-tecnici/prue/prue-02-2023.pdf</w:t>
        </w:r>
      </w:hyperlink>
    </w:p>
    <w:p w14:paraId="76F17D69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083A5F72" w14:textId="77777777" w:rsidR="00E33D72" w:rsidRPr="005E2F43" w:rsidRDefault="0098747B" w:rsidP="0098747B">
      <w:pPr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greenreport.it </w:t>
      </w:r>
    </w:p>
    <w:p w14:paraId="451430BD" w14:textId="329E9156" w:rsidR="00E33D72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La finestra per rimanere entro i +1,5° C potrebbe chiudersi prima del </w:t>
      </w:r>
      <w:proofErr w:type="gramStart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2030</w:t>
      </w:r>
      <w:r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 xml:space="preserve"> </w:t>
      </w:r>
      <w:r w:rsidR="00E33D72"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 xml:space="preserve"> </w:t>
      </w:r>
      <w:r w:rsidR="00E33D72"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>(</w:t>
      </w:r>
      <w:proofErr w:type="gramEnd"/>
      <w:r w:rsidR="00E33D72"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>ottobre 2023)</w:t>
      </w:r>
    </w:p>
    <w:p w14:paraId="29650C9F" w14:textId="57572430" w:rsidR="0098747B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hyperlink r:id="rId14" w:history="1">
        <w:r w:rsidRPr="005E2F43">
          <w:rPr>
            <w:rStyle w:val="Collegamentoipertestuale"/>
            <w:rFonts w:ascii="Georgia" w:eastAsiaTheme="minorHAnsi" w:hAnsi="Georgia" w:cstheme="majorHAnsi"/>
            <w:color w:val="0432FF"/>
            <w:sz w:val="24"/>
            <w:u w:val="none"/>
            <w:lang w:val="it-IT"/>
          </w:rPr>
          <w:t>greenreport.it/news/inquinamenti/la-finestra-per-rimanere-entro-i-15-c-potrebbe-chiudersi-prima-del-2030/</w:t>
        </w:r>
      </w:hyperlink>
    </w:p>
    <w:p w14:paraId="24A203C2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27E479BC" w14:textId="77777777" w:rsidR="00E33D72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Il Sole 24ore</w:t>
      </w:r>
    </w:p>
    <w:p w14:paraId="7676F4B4" w14:textId="5206CB91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373737"/>
          <w:kern w:val="36"/>
          <w:sz w:val="24"/>
          <w:lang w:val="it-IT"/>
        </w:rPr>
        <w:t>Cambiamento climatico, costi enormi entro il 2030. Ecco i nodi</w:t>
      </w:r>
      <w:r w:rsidRPr="005E2F43">
        <w:rPr>
          <w:rFonts w:ascii="Georgia" w:hAnsi="Georgia" w:cstheme="majorHAnsi"/>
          <w:color w:val="373737"/>
          <w:kern w:val="36"/>
          <w:sz w:val="24"/>
          <w:lang w:val="it-IT"/>
        </w:rPr>
        <w:t xml:space="preserve"> </w:t>
      </w:r>
      <w:r w:rsidR="00E33D72" w:rsidRPr="005E2F43">
        <w:rPr>
          <w:rFonts w:ascii="Georgia" w:hAnsi="Georgia" w:cstheme="majorHAnsi"/>
          <w:color w:val="000000" w:themeColor="text1"/>
          <w:sz w:val="24"/>
          <w:lang w:val="it-IT"/>
        </w:rPr>
        <w:t>(novembre 2023)</w:t>
      </w:r>
      <w:r w:rsidR="00E33D72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15" w:history="1">
        <w:r w:rsidR="00E33D72"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www.econopoly.ilsole24ore.com/2023/11/28/cambiamento-climatico-cop28/</w:t>
        </w:r>
      </w:hyperlink>
    </w:p>
    <w:p w14:paraId="4C968551" w14:textId="77777777" w:rsidR="0098747B" w:rsidRPr="005E2F43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45854BDE" w14:textId="77777777" w:rsidR="0098747B" w:rsidRPr="005E2F43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59226DB8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311143B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68E7C97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63BF037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9B586FF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AF9889A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A1BE450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8D3D35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735598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0A0F90A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24FF54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D6BAE16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D6AB00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8A7566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6B4BD3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BF2A84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F029783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963CA03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77B6CA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E555CA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BEA1B8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A697FB2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3AD516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33C87B6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DDB09D9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DBFF984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FD3A95F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DCE8409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D469596" w14:textId="461564F2" w:rsidR="00371842" w:rsidRPr="005E2F43" w:rsidRDefault="00371842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2 </w:t>
      </w:r>
    </w:p>
    <w:p w14:paraId="25BC5C84" w14:textId="26A9DB16" w:rsidR="0098747B" w:rsidRPr="005E2F43" w:rsidRDefault="0098747B" w:rsidP="0098747B">
      <w:pPr>
        <w:tabs>
          <w:tab w:val="left" w:pos="7642"/>
        </w:tabs>
        <w:jc w:val="center"/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  <w:t>Gli effetti economici del deterioramento ambientale</w:t>
      </w:r>
    </w:p>
    <w:p w14:paraId="4635F7C3" w14:textId="77777777" w:rsidR="0098747B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27911A4D" w14:textId="77777777" w:rsidR="005E2F43" w:rsidRPr="005E2F43" w:rsidRDefault="005E2F43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46CE77F5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Ministero dell’Ambiente e della Sicurezza Energetica</w:t>
      </w:r>
    </w:p>
    <w:p w14:paraId="1F6EDC71" w14:textId="5133AF0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Strategia nazionale Biodiversità 2030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(marzo 2023) </w:t>
      </w:r>
      <w:hyperlink r:id="rId16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www.mase.gov.it/sites/default/files/archivio/allegati/biodiversita/2_SNB_2030_03-23.pdf</w:t>
        </w:r>
      </w:hyperlink>
    </w:p>
    <w:p w14:paraId="7B0BA467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10BD9B3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Ministero dell’Ambiente e della Sicurezza Energetica</w:t>
      </w:r>
    </w:p>
    <w:p w14:paraId="08AEFCF5" w14:textId="6C2636A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La Teoria del Cambiamento del Global </w:t>
      </w:r>
      <w:proofErr w:type="spellStart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Biodiversity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 Framework </w:t>
      </w:r>
      <w:r w:rsidRPr="005E2F43">
        <w:rPr>
          <w:rStyle w:val="field"/>
          <w:rFonts w:ascii="Georgia" w:hAnsi="Georgia" w:cstheme="majorHAnsi"/>
          <w:color w:val="01244D"/>
          <w:sz w:val="24"/>
          <w:lang w:val="it-IT"/>
        </w:rPr>
        <w:t>(agosto 2021)</w:t>
      </w:r>
      <w:r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17" w:anchor=":~:text=Il%20GBF%20per%20il%20post,in%20armonia%20con%20la%20natura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www.mase.gov.it/pagina/la-teoria-del-cambiamento-del-global-biodiversity-framework#:~:text=Il%20GBF%20per%20il%20post,in%20armonia%20con%20la%20natura</w:t>
        </w:r>
      </w:hyperlink>
    </w:p>
    <w:p w14:paraId="3C2AE7F2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</w:p>
    <w:p w14:paraId="521BDE08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Openpolis </w:t>
      </w:r>
    </w:p>
    <w:p w14:paraId="5510F772" w14:textId="34739B5C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 cambiamenti climatici causano anche perdite economiche</w:t>
      </w:r>
      <w:r w:rsidR="0004486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04486D" w:rsidRPr="005E2F43">
        <w:rPr>
          <w:rFonts w:ascii="Georgia" w:hAnsi="Georgia" w:cstheme="majorHAnsi"/>
          <w:color w:val="000000" w:themeColor="text1"/>
          <w:sz w:val="24"/>
          <w:lang w:val="it-IT"/>
        </w:rPr>
        <w:t>(gennaio 2023)</w:t>
      </w:r>
    </w:p>
    <w:p w14:paraId="06F1A3AA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18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www.openpolis.it/i-cambiamenti-climatici-causano-anche-perdite-economiche/</w:t>
        </w:r>
      </w:hyperlink>
    </w:p>
    <w:p w14:paraId="7F205CA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67F558A9" w14:textId="11EABF08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CNR</w:t>
      </w:r>
    </w:p>
    <w:p w14:paraId="04EE5483" w14:textId="77777777" w:rsid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Gestione sostenibile ed efficiente delle risorse naturali, degli ecosistemi e della biodiversità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178FD089" w14:textId="33954DAC" w:rsidR="0098747B" w:rsidRPr="005E2F43" w:rsidRDefault="005E2F4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19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www.cnr.it/it/progetti-di-ricerca/area-progettuale/9618/gestione-sostenibile-ed-efficiente-delle-risorse-naturali-degli-ecosistemi-e-della-biodiversita-dta-ad002</w:t>
        </w:r>
      </w:hyperlink>
    </w:p>
    <w:p w14:paraId="033FC51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3BE04DD" w14:textId="77777777" w:rsidR="00DA37D3" w:rsidRPr="005E2F43" w:rsidRDefault="0098747B" w:rsidP="0098747B">
      <w:pPr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Il Sole 24ore </w:t>
      </w:r>
    </w:p>
    <w:p w14:paraId="40794C2A" w14:textId="6E8F8A6A" w:rsidR="0098747B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373737"/>
          <w:kern w:val="36"/>
          <w:sz w:val="24"/>
          <w:lang w:val="it-IT"/>
        </w:rPr>
      </w:pPr>
      <w:r w:rsidRPr="005E2F43">
        <w:rPr>
          <w:rFonts w:ascii="Georgia" w:hAnsi="Georgia" w:cstheme="majorHAnsi"/>
          <w:color w:val="373737"/>
          <w:kern w:val="36"/>
          <w:sz w:val="24"/>
          <w:lang w:val="it-IT"/>
        </w:rPr>
        <w:t xml:space="preserve">Biodiversità e crisi ambientale, il ruolo cruciale delle aziende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2023)</w:t>
      </w:r>
    </w:p>
    <w:p w14:paraId="086BB94F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www.econopoly.ilsole24ore.com/2023/10/24/biodiversita-e-crisi-ambientale-il-ruolo-cruciale-delle-aziende/</w:t>
      </w:r>
    </w:p>
    <w:p w14:paraId="27B0D23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30DD56AE" w14:textId="77777777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Agenzia Italiana per la Cooperazione allo Sviluppo </w:t>
      </w:r>
    </w:p>
    <w:p w14:paraId="3F7A1F4C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Cop15, cosa significa il Global </w:t>
      </w:r>
      <w:proofErr w:type="spellStart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Biodiversity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Framework per la cooperazione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(gennaio 2023)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457D122C" w14:textId="2C5E79F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www.aics.gov.it/oltremare/articoli/pianeta/cop15-cosa-significa-il-global-biodiversity-framework-per-la-cooperazione</w:t>
      </w:r>
    </w:p>
    <w:p w14:paraId="6A2EF06F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20EBE5D" w14:textId="488D6139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25573D69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Oltre la crescita economica. Protezione della biodiversità e resilienza alimentare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(aprile 2021)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25CAB2FC" w14:textId="3A8F4502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www.isprambiente.gov.it/it/attivita/biodiversita/ispra-e-la-biodiversita/articoli/oltre-la-crescita-economica-protezione-della-biodiversita-e-resilienza-alimentare</w:t>
      </w:r>
    </w:p>
    <w:p w14:paraId="6C412D29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209F44F3" w14:textId="77777777" w:rsidR="00DA37D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Fortune Italia </w:t>
      </w:r>
    </w:p>
    <w:p w14:paraId="5237A76F" w14:textId="77777777" w:rsidR="00DA37D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L’impatto del cambiamento climatico sull’economia? Oltre il 3% in più di inflazione</w:t>
      </w:r>
      <w:r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szCs w:val="24"/>
        </w:rPr>
        <w:t>(luglio 2023)</w:t>
      </w:r>
      <w:r w:rsidR="00DA37D3"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</w:p>
    <w:p w14:paraId="1B6E5FE7" w14:textId="11FEA13A" w:rsidR="0098747B" w:rsidRPr="005E2F43" w:rsidRDefault="00DA37D3" w:rsidP="0098747B">
      <w:pPr>
        <w:pStyle w:val="Titolo1"/>
        <w:keepNext w:val="0"/>
        <w:keepLines w:val="0"/>
        <w:widowControl w:val="0"/>
        <w:spacing w:before="0" w:after="0"/>
        <w:rPr>
          <w:rStyle w:val="Collegamentoipertestuale"/>
          <w:rFonts w:ascii="Georgia" w:hAnsi="Georgia" w:cstheme="majorHAnsi"/>
          <w:b/>
          <w:color w:val="0432FF"/>
          <w:sz w:val="24"/>
          <w:szCs w:val="24"/>
          <w:u w:val="none"/>
        </w:rPr>
      </w:pPr>
      <w:hyperlink r:id="rId20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www.fortuneita.com/2023/07/30/limpatto-del-cambiamento-climatico-sulleconomia-oltre-il-3-in-piu-di-inflazione/</w:t>
        </w:r>
      </w:hyperlink>
    </w:p>
    <w:p w14:paraId="7461EADF" w14:textId="77777777" w:rsidR="0098747B" w:rsidRPr="005E2F43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1A315575" w14:textId="77777777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La Repubblica </w:t>
      </w:r>
    </w:p>
    <w:p w14:paraId="2454F94D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Alluvioni, caldo e calamità: l’impatto del cambiamento climatico sull’economia italiana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(novembre 2022)</w:t>
      </w:r>
    </w:p>
    <w:p w14:paraId="6B7C5190" w14:textId="79609873" w:rsidR="0098747B" w:rsidRPr="005E2F43" w:rsidRDefault="00DA37D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2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www.repubblica.it/dossier/economia/valore-italia/2022/11/22/news/alluvioni_caldo_e_calamita_limpatto_del_cambiamento_climatico_sulleconomia_italiana-375689360/</w:t>
        </w:r>
      </w:hyperlink>
    </w:p>
    <w:p w14:paraId="1B51F860" w14:textId="77777777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778B5B82" w14:textId="77777777" w:rsidR="00AB313D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Regione Emilia-Romagna </w:t>
      </w:r>
    </w:p>
    <w:p w14:paraId="32B2467B" w14:textId="771447FA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Gli effetti del cambiamento climatico sull'economa italiana</w:t>
      </w:r>
      <w:r w:rsidR="00AB313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z w:val="24"/>
          <w:lang w:val="it-IT"/>
        </w:rPr>
        <w:t>(novembre 2022)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 </w:t>
      </w:r>
      <w:hyperlink r:id="rId22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ambiente.regione.emilia-romagna.it/it/cambiamenti-climatici/notizie/attualita-1/2022/gli-effetti-del-cambiamento-climatico-sulleconomia-italiana</w:t>
        </w:r>
      </w:hyperlink>
    </w:p>
    <w:p w14:paraId="7C469AB9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</w:p>
    <w:p w14:paraId="65C14E16" w14:textId="77777777" w:rsidR="00AB313D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  <w:t xml:space="preserve">Dirigenti Industria - Federmanager Lombardia </w:t>
      </w:r>
    </w:p>
    <w:p w14:paraId="3BAA9455" w14:textId="5A67DBEC" w:rsidR="0098747B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Cambiamento Climatico. Adattamento e Mitigazione</w:t>
      </w:r>
      <w:r w:rsidR="00AB313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(aprile 2024)</w:t>
      </w:r>
      <w:r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 xml:space="preserve"> </w:t>
      </w:r>
      <w:hyperlink r:id="rId2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dirigentisenior.it/notizie/energia-ed-ecologia/cambiamento-climatico.-adattamento-e-mitigazione.html</w:t>
        </w:r>
      </w:hyperlink>
    </w:p>
    <w:p w14:paraId="1A0954B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A19FDCF" w14:textId="77777777" w:rsidR="00AB313D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b/>
          <w:bCs/>
          <w:caps/>
          <w:color w:val="000000" w:themeColor="text1"/>
        </w:rPr>
      </w:pPr>
      <w:r w:rsidRPr="005E2F43">
        <w:rPr>
          <w:rFonts w:ascii="Georgia" w:hAnsi="Georgia" w:cstheme="majorHAnsi"/>
          <w:b/>
          <w:bCs/>
          <w:color w:val="000000" w:themeColor="text1"/>
        </w:rPr>
        <w:t xml:space="preserve">ECCO </w:t>
      </w:r>
    </w:p>
    <w:p w14:paraId="12AC18B4" w14:textId="77777777" w:rsidR="00AB313D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caps/>
          <w:color w:val="000000" w:themeColor="text1"/>
        </w:rPr>
      </w:pPr>
      <w:r w:rsidRPr="005E2F43">
        <w:rPr>
          <w:rFonts w:ascii="Georgia" w:hAnsi="Georgia" w:cstheme="majorHAnsi"/>
          <w:i/>
          <w:iCs/>
          <w:color w:val="000000" w:themeColor="text1"/>
        </w:rPr>
        <w:t>Rischio clima: serve una strategia che integri adattamento, mitigazione e sviluppo sostenibile</w:t>
      </w:r>
      <w:r w:rsidR="00AB313D" w:rsidRPr="005E2F43">
        <w:rPr>
          <w:rFonts w:ascii="Georgia" w:hAnsi="Georgia" w:cstheme="majorHAnsi"/>
          <w:i/>
          <w:iCs/>
          <w:color w:val="000000" w:themeColor="text1"/>
        </w:rPr>
        <w:t xml:space="preserve"> </w:t>
      </w:r>
      <w:r w:rsidR="00AB313D" w:rsidRPr="005E2F43">
        <w:rPr>
          <w:rFonts w:ascii="Georgia" w:hAnsi="Georgia" w:cstheme="majorHAnsi"/>
          <w:caps/>
          <w:color w:val="000000" w:themeColor="text1"/>
        </w:rPr>
        <w:t>(</w:t>
      </w:r>
      <w:r w:rsidR="00AB313D" w:rsidRPr="005E2F43">
        <w:rPr>
          <w:rFonts w:ascii="Georgia" w:hAnsi="Georgia" w:cstheme="majorHAnsi"/>
          <w:color w:val="000000" w:themeColor="text1"/>
        </w:rPr>
        <w:t xml:space="preserve">settembre </w:t>
      </w:r>
      <w:r w:rsidR="00AB313D" w:rsidRPr="005E2F43">
        <w:rPr>
          <w:rFonts w:ascii="Georgia" w:hAnsi="Georgia" w:cstheme="majorHAnsi"/>
          <w:caps/>
          <w:color w:val="000000" w:themeColor="text1"/>
        </w:rPr>
        <w:t xml:space="preserve">2022). </w:t>
      </w:r>
    </w:p>
    <w:p w14:paraId="730420DC" w14:textId="6F3C7C34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color w:val="0432FF"/>
          <w:lang w:val="en-US"/>
        </w:rPr>
      </w:pPr>
      <w:r w:rsidRPr="005E2F43">
        <w:rPr>
          <w:rFonts w:ascii="Georgia" w:hAnsi="Georgia"/>
          <w:color w:val="0432FF"/>
        </w:rPr>
        <w:fldChar w:fldCharType="begin"/>
      </w:r>
      <w:r w:rsidRPr="005E2F43">
        <w:rPr>
          <w:rFonts w:ascii="Georgia" w:hAnsi="Georgia"/>
          <w:color w:val="0432FF"/>
          <w:lang w:val="en-US"/>
        </w:rPr>
        <w:instrText>HYPERLINK "https://eccoclimate.org/it/about/" \l "whatecco"</w:instrText>
      </w:r>
      <w:r w:rsidRPr="005E2F43">
        <w:rPr>
          <w:rFonts w:ascii="Georgia" w:hAnsi="Georgia"/>
          <w:color w:val="0432FF"/>
        </w:rPr>
      </w:r>
      <w:r w:rsidRPr="005E2F43">
        <w:rPr>
          <w:rFonts w:ascii="Georgia" w:hAnsi="Georgia"/>
          <w:color w:val="0432FF"/>
        </w:rPr>
        <w:fldChar w:fldCharType="separate"/>
      </w:r>
      <w:r w:rsidRPr="005E2F43">
        <w:rPr>
          <w:rStyle w:val="Collegamentoipertestuale"/>
          <w:rFonts w:ascii="Georgia" w:eastAsiaTheme="majorEastAsia" w:hAnsi="Georgia" w:cstheme="majorHAnsi"/>
          <w:color w:val="0432FF"/>
          <w:u w:val="none"/>
          <w:lang w:val="en-US"/>
        </w:rPr>
        <w:t>eccoclimate.org/it/about/#whatecco</w:t>
      </w:r>
      <w:r w:rsidRPr="005E2F43">
        <w:rPr>
          <w:rStyle w:val="Collegamentoipertestuale"/>
          <w:rFonts w:ascii="Georgia" w:eastAsiaTheme="majorEastAsia" w:hAnsi="Georgia" w:cstheme="majorHAnsi"/>
          <w:color w:val="0432FF"/>
          <w:u w:val="none"/>
        </w:rPr>
        <w:fldChar w:fldCharType="end"/>
      </w:r>
    </w:p>
    <w:p w14:paraId="006D8818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5A6BD7FC" w14:textId="77777777" w:rsidR="00AB313D" w:rsidRPr="005E2F43" w:rsidRDefault="0098747B" w:rsidP="00AB313D">
      <w:pPr>
        <w:widowControl w:val="0"/>
        <w:ind w:right="240"/>
        <w:outlineLvl w:val="0"/>
        <w:rPr>
          <w:rFonts w:ascii="Georgia" w:hAnsi="Georgia" w:cstheme="majorHAnsi"/>
          <w:b/>
          <w:bCs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sz w:val="24"/>
          <w:lang w:val="it-IT"/>
        </w:rPr>
        <w:t xml:space="preserve">ESG360 </w:t>
      </w:r>
    </w:p>
    <w:p w14:paraId="050AB10D" w14:textId="2F168ABE" w:rsidR="0098747B" w:rsidRPr="005E2F43" w:rsidRDefault="0098747B" w:rsidP="00AB313D">
      <w:pPr>
        <w:widowControl w:val="0"/>
        <w:ind w:right="240"/>
        <w:outlineLvl w:val="0"/>
        <w:rPr>
          <w:rFonts w:ascii="Georgia" w:hAnsi="Georgia" w:cstheme="majorHAnsi"/>
          <w:color w:val="0432FF"/>
          <w:kern w:val="36"/>
          <w:sz w:val="24"/>
        </w:rPr>
      </w:pPr>
      <w:r w:rsidRPr="005E2F43">
        <w:rPr>
          <w:rFonts w:ascii="Georgia" w:hAnsi="Georgia" w:cstheme="majorHAnsi"/>
          <w:i/>
          <w:iCs/>
          <w:kern w:val="36"/>
          <w:sz w:val="24"/>
          <w:lang w:val="it-IT"/>
        </w:rPr>
        <w:t>Mitigazione, che cos’è: i vantaggi ambientali</w:t>
      </w:r>
      <w:r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kern w:val="36"/>
          <w:sz w:val="24"/>
          <w:lang w:val="it-IT"/>
        </w:rPr>
        <w:t>(febbraio 2024).</w:t>
      </w:r>
      <w:r w:rsidR="00AB313D"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hyperlink r:id="rId24" w:history="1">
        <w:r w:rsidR="00AB313D"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</w:rPr>
          <w:t>www.esg360.it/environmental/mitigazione-che-cose-i-vantaggi-ambientali/</w:t>
        </w:r>
      </w:hyperlink>
    </w:p>
    <w:p w14:paraId="0636F946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27EB10B2" w14:textId="77777777" w:rsidR="00AB313D" w:rsidRPr="005E2F43" w:rsidRDefault="0098747B" w:rsidP="0098747B">
      <w:pPr>
        <w:widowControl w:val="0"/>
        <w:ind w:right="240"/>
        <w:jc w:val="both"/>
        <w:outlineLvl w:val="0"/>
        <w:rPr>
          <w:rFonts w:ascii="Georgia" w:hAnsi="Georgia" w:cstheme="majorHAnsi"/>
          <w:b/>
          <w:bCs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sz w:val="24"/>
          <w:lang w:val="it-IT"/>
        </w:rPr>
        <w:t xml:space="preserve">ESG360 </w:t>
      </w:r>
    </w:p>
    <w:p w14:paraId="2649E0DC" w14:textId="6369E6B1" w:rsidR="00AB313D" w:rsidRPr="005E2F43" w:rsidRDefault="0098747B" w:rsidP="0098747B">
      <w:pPr>
        <w:widowControl w:val="0"/>
        <w:ind w:right="240"/>
        <w:jc w:val="both"/>
        <w:outlineLvl w:val="0"/>
        <w:rPr>
          <w:rFonts w:ascii="Georgia" w:hAnsi="Georgia" w:cstheme="majorHAnsi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kern w:val="36"/>
          <w:sz w:val="24"/>
          <w:lang w:val="it-IT"/>
        </w:rPr>
        <w:t>L’importanza dell’adattamento per affrontare i cambiamenti climatici</w:t>
      </w:r>
      <w:r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kern w:val="36"/>
          <w:sz w:val="24"/>
          <w:lang w:val="it-IT"/>
        </w:rPr>
        <w:t>(febbraio 2024)</w:t>
      </w:r>
    </w:p>
    <w:p w14:paraId="06059E3B" w14:textId="580A0102" w:rsidR="0098747B" w:rsidRPr="005E2F43" w:rsidRDefault="00AB313D" w:rsidP="0098747B">
      <w:pPr>
        <w:widowControl w:val="0"/>
        <w:ind w:right="240"/>
        <w:jc w:val="both"/>
        <w:outlineLvl w:val="0"/>
        <w:rPr>
          <w:rFonts w:ascii="Georgia" w:hAnsi="Georgia" w:cstheme="majorHAnsi"/>
          <w:kern w:val="36"/>
          <w:sz w:val="24"/>
          <w:lang w:val="it-IT"/>
        </w:rPr>
      </w:pPr>
      <w:hyperlink r:id="rId2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www.esg360.it/environmental/limportanza-delladattamento-climatico/</w:t>
        </w:r>
      </w:hyperlink>
      <w:r w:rsidR="0098747B" w:rsidRPr="005E2F43">
        <w:rPr>
          <w:rFonts w:ascii="Georgia" w:hAnsi="Georgia" w:cstheme="majorHAnsi"/>
          <w:color w:val="0432FF"/>
          <w:kern w:val="36"/>
          <w:sz w:val="24"/>
          <w:lang w:val="it-IT"/>
        </w:rPr>
        <w:t xml:space="preserve"> </w:t>
      </w:r>
    </w:p>
    <w:p w14:paraId="2093E436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1E22464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Il Sole 24ore </w:t>
      </w:r>
    </w:p>
    <w:p w14:paraId="64A6B23C" w14:textId="685FC80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La sostenibilità ambientale, economica e sociale crea valore per le imprese </w:t>
      </w:r>
      <w:r w:rsidR="00AB313D" w:rsidRPr="005E2F43">
        <w:rPr>
          <w:rFonts w:ascii="Georgia" w:hAnsi="Georgia" w:cstheme="majorHAnsi"/>
          <w:color w:val="000000" w:themeColor="text1"/>
          <w:sz w:val="24"/>
          <w:szCs w:val="24"/>
        </w:rPr>
        <w:t>(maggio 2022)</w:t>
      </w:r>
      <w:r w:rsidR="00AB313D"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  <w:hyperlink r:id="rId26" w:history="1">
        <w:r w:rsidR="00AB313D"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www.ilsole24ore.com/art/la-sostenibilita-ambientale-economica-e-sociale-crea-valore-le-imprese-AEqNyobB</w:t>
        </w:r>
      </w:hyperlink>
    </w:p>
    <w:p w14:paraId="6A109C58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59CB720D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Il Sole 24ore </w:t>
      </w:r>
    </w:p>
    <w:p w14:paraId="5F1F9718" w14:textId="1035ABC0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Verso un mondo sostenibile</w:t>
      </w:r>
      <w:r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z w:val="24"/>
          <w:szCs w:val="24"/>
        </w:rPr>
        <w:t>(novembre 2020)</w:t>
      </w:r>
    </w:p>
    <w:p w14:paraId="1A4ADDD2" w14:textId="5F2665E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color w:val="0432FF"/>
          <w:sz w:val="24"/>
          <w:szCs w:val="24"/>
        </w:rPr>
        <w:t>lab24.ilsole24ore.com/sostenibilita-ambientale-2020</w:t>
      </w:r>
    </w:p>
    <w:p w14:paraId="43FC62B9" w14:textId="77777777" w:rsidR="00112A01" w:rsidRPr="005E2F43" w:rsidRDefault="00112A01">
      <w:pPr>
        <w:rPr>
          <w:rFonts w:ascii="Georgia" w:hAnsi="Georgia"/>
          <w:sz w:val="24"/>
          <w:lang w:val="it-IT"/>
        </w:rPr>
      </w:pPr>
    </w:p>
    <w:p w14:paraId="4B427D97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p w14:paraId="267519C8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07F2D7A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AD5DB5F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B30570D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2F15CE2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E02EEC2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ED189ED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373F74B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268EA40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6E841FA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497613E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9BE8103" w14:textId="6737D947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3</w:t>
      </w:r>
    </w:p>
    <w:p w14:paraId="68FE5544" w14:textId="77777777" w:rsidR="00371842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Le misure economiche per limitare gli effetti negativi </w:t>
      </w:r>
    </w:p>
    <w:p w14:paraId="1C708A64" w14:textId="71B9339F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sul clima e sull’ambiente</w:t>
      </w:r>
    </w:p>
    <w:p w14:paraId="2479E1C4" w14:textId="77777777" w:rsidR="0098747B" w:rsidRDefault="0098747B" w:rsidP="0098747B">
      <w:pPr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5926B0BF" w14:textId="77777777" w:rsidR="005E2F43" w:rsidRPr="005E2F43" w:rsidRDefault="005E2F43" w:rsidP="0098747B">
      <w:pPr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0EF55FA9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Tutto Ambiente</w:t>
      </w:r>
    </w:p>
    <w:p w14:paraId="72D6E1F5" w14:textId="7664AAB2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363636"/>
          <w:kern w:val="36"/>
          <w:sz w:val="24"/>
          <w:szCs w:val="24"/>
        </w:rPr>
      </w:pPr>
      <w:proofErr w:type="spellStart"/>
      <w:r w:rsidRPr="005E2F43">
        <w:rPr>
          <w:rFonts w:ascii="Georgia" w:hAnsi="Georgia" w:cs="Calibri"/>
          <w:bCs/>
          <w:i/>
          <w:iCs/>
          <w:color w:val="363636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363636"/>
          <w:kern w:val="36"/>
          <w:sz w:val="24"/>
          <w:szCs w:val="24"/>
        </w:rPr>
        <w:t xml:space="preserve"> Trading System (EU ETS): cos'è e a cosa serve</w:t>
      </w:r>
    </w:p>
    <w:p w14:paraId="38A77854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www.tuttoambiente.it/commenti-premium/emission-trading-system-eu-ets/</w:t>
      </w:r>
    </w:p>
    <w:p w14:paraId="0BBFFFD1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sz w:val="24"/>
          <w:lang w:val="it-IT"/>
        </w:rPr>
      </w:pPr>
    </w:p>
    <w:p w14:paraId="21D472C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Network Digital 360 </w:t>
      </w:r>
    </w:p>
    <w:p w14:paraId="26565B48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ETS, </w:t>
      </w:r>
      <w:proofErr w:type="spellStart"/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 Trading System: cos’è e come funziona il mercato delle emissioni</w:t>
      </w:r>
      <w:r w:rsidRPr="005E2F43">
        <w:rPr>
          <w:rFonts w:ascii="Georgia" w:hAnsi="Georgia" w:cs="Calibri"/>
          <w:bCs/>
          <w:color w:val="auto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sz w:val="24"/>
          <w:szCs w:val="24"/>
        </w:rPr>
        <w:t xml:space="preserve">(aprile 2024) </w:t>
      </w:r>
    </w:p>
    <w:p w14:paraId="5FC5AB79" w14:textId="622E53E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www.esg360.it/esg-world/ets-come-funziona-il-mercato-delle-emissioni-di-co2-in-europa/</w:t>
      </w:r>
    </w:p>
    <w:p w14:paraId="3D5023CA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sz w:val="24"/>
          <w:lang w:val="it-IT"/>
        </w:rPr>
      </w:pPr>
    </w:p>
    <w:p w14:paraId="0889EA16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Commissione Europea</w:t>
      </w:r>
    </w:p>
    <w:p w14:paraId="73CF009D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Sistema per lo scambio delle quote di emissione dell'UE (ETS UE) </w:t>
      </w:r>
    </w:p>
    <w:p w14:paraId="4679C643" w14:textId="6DC9DA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auto"/>
          <w:kern w:val="36"/>
          <w:sz w:val="24"/>
          <w:szCs w:val="24"/>
          <w:lang w:val="en-US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  <w:lang w:val="en-US"/>
        </w:rPr>
        <w:t>climate.ec.europa.eu/eu-action/eu-emissions-trading-system-eu-ets_it</w:t>
      </w:r>
    </w:p>
    <w:p w14:paraId="48B7D5E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</w:rPr>
      </w:pPr>
    </w:p>
    <w:p w14:paraId="48035B4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Ministero dell’Ambiente e della Sicurezza </w:t>
      </w:r>
      <w:proofErr w:type="spellStart"/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Energetica</w:t>
      </w:r>
    </w:p>
    <w:p w14:paraId="15063983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 xml:space="preserve"> Trading</w:t>
      </w:r>
      <w:r w:rsidRPr="005E2F43">
        <w:rPr>
          <w:rFonts w:ascii="Georgia" w:hAnsi="Georgia" w:cs="Calibri"/>
          <w:bCs/>
          <w:color w:val="01244D"/>
          <w:kern w:val="36"/>
          <w:sz w:val="24"/>
          <w:szCs w:val="24"/>
        </w:rPr>
        <w:t xml:space="preserve"> </w:t>
      </w:r>
    </w:p>
    <w:p w14:paraId="4F96B9EA" w14:textId="5532B2E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www.mase.gov.it/pagina/emission-trading</w:t>
      </w:r>
    </w:p>
    <w:p w14:paraId="64673786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40559C0D" w14:textId="38DC3D58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Ministero dell’Ambiente e della Sicurezza Energetica</w:t>
      </w:r>
    </w:p>
    <w:p w14:paraId="102363BE" w14:textId="77777777" w:rsid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>EU ETS - Sistema di scambio di quote di emissione dell’Unione Europea</w:t>
      </w:r>
    </w:p>
    <w:p w14:paraId="66C9F0A3" w14:textId="03E1FFEA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www.mase.gov.it/energia/sostenibilita/gas-effetto-serra/sistema-europeo-per-lo-scambio-di-emissioni-eu-ets</w:t>
      </w:r>
    </w:p>
    <w:p w14:paraId="6C2178B3" w14:textId="77777777" w:rsidR="0098747B" w:rsidRPr="005E2F43" w:rsidRDefault="0098747B" w:rsidP="0098747B">
      <w:pPr>
        <w:jc w:val="both"/>
        <w:rPr>
          <w:rFonts w:ascii="Georgia" w:hAnsi="Georgia" w:cs="Calibri"/>
          <w:bCs/>
          <w:sz w:val="24"/>
          <w:lang w:val="it-IT"/>
        </w:rPr>
      </w:pPr>
    </w:p>
    <w:p w14:paraId="13182F1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5B2062E9" w14:textId="50E202C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L’Ue approva la carbon tax alla frontiera, ma il futuro potrebbe essere una tassa globale</w:t>
      </w:r>
      <w:r w:rsidR="00AB313D"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(maggio 2023)</w:t>
      </w:r>
    </w:p>
    <w:p w14:paraId="047F7677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www.ansa.it/ansa2030/notizie/asvis/2023/05/12/lue-approva-la-carbon-tax-alla-frontiera-ma-il-futuro-potrebbe-essere-una-tassa-globale_cb204f50-c527-4aff-b676-e09000d0538a.html</w:t>
      </w:r>
    </w:p>
    <w:p w14:paraId="28F06356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3852C8C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Network Digital 360 </w:t>
      </w:r>
    </w:p>
    <w:p w14:paraId="7FD724F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Carbon tax o ricerca di un prezzo equo per le emissioni: che cos’è il Carbon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Border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Adjustment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Mechanism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, CBAM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(agosto 2023) </w:t>
      </w:r>
    </w:p>
    <w:p w14:paraId="291FA53F" w14:textId="7417C28B" w:rsidR="0098747B" w:rsidRPr="005E2F43" w:rsidRDefault="00AB313D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27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www.esg360.it/normative-e-compliance/carbon-tax-o-ricerca-di-un-prezzo-equo-per-le-emissioni-che-cose-il-carbon-border-adjustment-mechanism-cbam/</w:t>
        </w:r>
      </w:hyperlink>
    </w:p>
    <w:p w14:paraId="3E1334E8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E72C462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0C6F2B1C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Carbon tax alla frontiera, il debutto solleva timori di rincari e ricorsi Wto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(ottobre 2023)</w:t>
      </w:r>
    </w:p>
    <w:p w14:paraId="01E18C04" w14:textId="2354EF5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www.ilsole24ore.com/art/carbon-tax-frontiera-debutto-solleva-timori-rincari-e-ricorsi-wto-AFbsui4</w:t>
      </w:r>
    </w:p>
    <w:p w14:paraId="44C51FD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774781D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Ministero dell’Ambiente e della Sicurezza Energetica </w:t>
      </w:r>
    </w:p>
    <w:p w14:paraId="33E3C710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Pre-COP28: Pichetto, equità e realismo per azione climatica ambiziosa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(ottobre 2023)</w:t>
      </w:r>
    </w:p>
    <w:p w14:paraId="596433C8" w14:textId="2E775AD1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www.mase.gov.it/comunicati/pre-cop28-pichetto-equita-e-realismo-azione-climatica-ambiziosa</w:t>
      </w:r>
    </w:p>
    <w:p w14:paraId="74236FF9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C5B02CF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lastRenderedPageBreak/>
        <w:t xml:space="preserve">Consiglio Europeo </w:t>
      </w:r>
    </w:p>
    <w:p w14:paraId="52A69FF2" w14:textId="5333F35E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Il Consiglio si attiva per garantire che la transizione verde sia equa e inclusiva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(gennaio 2024)</w:t>
      </w:r>
    </w:p>
    <w:p w14:paraId="0E8B8804" w14:textId="5B832EC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www.consilium.europa.eu/it/press/press-releases/2022/06/16/council-takes-action-to-ensure-green-transition-is-fair-and-inclusive/</w:t>
      </w:r>
    </w:p>
    <w:p w14:paraId="19EDABCA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265DDA0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2A1D1CB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F0F0F"/>
          <w:kern w:val="36"/>
          <w:sz w:val="24"/>
          <w:szCs w:val="24"/>
        </w:rPr>
        <w:t xml:space="preserve">I cambiamenti climatici sono la nuova sfida della politica di coesione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2024)</w:t>
      </w:r>
    </w:p>
    <w:p w14:paraId="4DE42FE9" w14:textId="7DD9DDC0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F0F0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www.ilsole24ore.com/art/la-politica-coesione-riduce-disuguaglianze-europa-clima-e-nuova-sfida-AFiqGyDD</w:t>
      </w:r>
    </w:p>
    <w:p w14:paraId="460EDB14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</w:p>
    <w:p w14:paraId="09FA9E49" w14:textId="77777777" w:rsidR="00AB313D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Cassa Depositi e Prestiti</w:t>
      </w:r>
    </w:p>
    <w:p w14:paraId="6CA93590" w14:textId="2C9923AE" w:rsidR="00AB313D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Cooperazione internazionale e finanza per lo sviluppo</w:t>
      </w:r>
    </w:p>
    <w:p w14:paraId="42F77B83" w14:textId="428B332C" w:rsidR="0098747B" w:rsidRPr="005E2F43" w:rsidRDefault="00AB313D" w:rsidP="0098747B">
      <w:pPr>
        <w:widowControl w:val="0"/>
        <w:jc w:val="both"/>
        <w:rPr>
          <w:rFonts w:ascii="Georgia" w:hAnsi="Georgia" w:cs="Calibri"/>
          <w:color w:val="0432FF"/>
          <w:sz w:val="24"/>
          <w:lang w:val="it-IT"/>
        </w:rPr>
      </w:pPr>
      <w:hyperlink r:id="rId28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www.cdp.it/resources/cms/documents/CDP_COOPERAZIONE_INTERNAZIONALE_ITA.pdf</w:t>
        </w:r>
      </w:hyperlink>
    </w:p>
    <w:p w14:paraId="2B4A23F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3108DAAC" w14:textId="77777777" w:rsidR="00AB313D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17B9796A" w14:textId="27108DF2" w:rsidR="00AB313D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Delocalizzazione della CO2: in che modo l’UE vuole impedire alle aziende di aggirare le regole sulle emissioni di carbonio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="Calibri"/>
          <w:color w:val="000000" w:themeColor="text1"/>
          <w:sz w:val="24"/>
          <w:lang w:val="it-IT"/>
        </w:rPr>
        <w:t>(luglio 2023)</w:t>
      </w:r>
    </w:p>
    <w:p w14:paraId="56535AC1" w14:textId="5342580A" w:rsidR="0098747B" w:rsidRPr="005E2F43" w:rsidRDefault="00AB313D" w:rsidP="0098747B">
      <w:pPr>
        <w:widowControl w:val="0"/>
        <w:jc w:val="both"/>
        <w:rPr>
          <w:rFonts w:ascii="Georgia" w:hAnsi="Georgia" w:cs="Calibri"/>
          <w:color w:val="0432FF"/>
          <w:sz w:val="24"/>
          <w:lang w:val="it-IT"/>
        </w:rPr>
      </w:pPr>
      <w:hyperlink r:id="rId29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www.europarl.europa.eu/topics/it/article/20210303STO99110/delocalizzazione-della-co2-come-fermare-le-pratiche-scorrette</w:t>
        </w:r>
      </w:hyperlink>
    </w:p>
    <w:p w14:paraId="56CD80A5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07C369A7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Network Digital 360 </w:t>
      </w:r>
    </w:p>
    <w:p w14:paraId="36784436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Quote di CO2, come funziona il meccanismo ETS che regola le emissioni</w:t>
      </w:r>
      <w:r w:rsidRPr="005E2F43">
        <w:rPr>
          <w:rFonts w:ascii="Georgia" w:hAnsi="Georgia" w:cs="Calibri"/>
          <w:bCs/>
          <w:color w:val="auto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(giugno 2022)</w:t>
      </w:r>
    </w:p>
    <w:p w14:paraId="24CD0E50" w14:textId="2C8647A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auto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www.esg360.it/environmental/quote-di-co2-come-funziona-il-meccanismo-che-regola-le-emissioni/</w:t>
      </w:r>
    </w:p>
    <w:p w14:paraId="69AADAC4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6178FE5A" w14:textId="77777777" w:rsidR="00AB313D" w:rsidRPr="005E2F43" w:rsidRDefault="0098747B" w:rsidP="0098747B">
      <w:pPr>
        <w:widowControl w:val="0"/>
        <w:outlineLv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Network Digital 360 </w:t>
      </w:r>
    </w:p>
    <w:p w14:paraId="66D29880" w14:textId="77777777" w:rsidR="00AB313D" w:rsidRPr="005E2F43" w:rsidRDefault="0098747B" w:rsidP="0098747B">
      <w:pPr>
        <w:widowControl w:val="0"/>
        <w:outlineLv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kern w:val="36"/>
          <w:sz w:val="24"/>
          <w:lang w:val="it-IT"/>
        </w:rPr>
        <w:t>Pratiche CBAM: gli adempimenti della “Carbon Tax”</w:t>
      </w:r>
      <w:r w:rsidRPr="005E2F43">
        <w:rPr>
          <w:rFonts w:ascii="Georgia" w:hAnsi="Georgia" w:cs="Calibr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="Calibri"/>
          <w:color w:val="000000" w:themeColor="text1"/>
          <w:sz w:val="24"/>
          <w:lang w:val="it-IT"/>
        </w:rPr>
        <w:t>(febbraio 2024)</w:t>
      </w:r>
    </w:p>
    <w:p w14:paraId="5A978AE3" w14:textId="1E0FFFBC" w:rsidR="0098747B" w:rsidRPr="005E2F43" w:rsidRDefault="0098747B" w:rsidP="0098747B">
      <w:pPr>
        <w:widowControl w:val="0"/>
        <w:outlineLvl w:val="0"/>
        <w:rPr>
          <w:rFonts w:ascii="Georgia" w:hAnsi="Georgia" w:cs="Calibri"/>
          <w:kern w:val="36"/>
          <w:sz w:val="24"/>
          <w:lang w:val="it-IT"/>
        </w:rPr>
      </w:pPr>
      <w:r w:rsidRPr="005E2F43">
        <w:rPr>
          <w:rFonts w:ascii="Georgia" w:hAnsi="Georgia" w:cs="Calibri"/>
          <w:color w:val="0432FF"/>
          <w:kern w:val="36"/>
          <w:sz w:val="24"/>
          <w:lang w:val="it-IT"/>
        </w:rPr>
        <w:t>www.esg360.it/esg-world/pratiche-cbam-gli-adempimenti-della-carbon-tax/</w:t>
      </w:r>
    </w:p>
    <w:p w14:paraId="02B7FFB5" w14:textId="77777777" w:rsidR="0098747B" w:rsidRPr="005E2F43" w:rsidRDefault="0098747B" w:rsidP="0098747B">
      <w:pPr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7D9830A" w14:textId="77777777" w:rsidR="0098747B" w:rsidRDefault="0098747B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3CCAAAB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DF49E7C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CBB5BA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2F997764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7485E98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4EE00DB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E4DDD4F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75D00876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D7F4C8E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86201E0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C3366C8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38B954D2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1865701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5C0BCDD2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7DCEF8D4" w14:textId="77777777" w:rsidR="005E2F43" w:rsidRP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55F2D2B3" w14:textId="5F89FB5C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4</w:t>
      </w:r>
    </w:p>
    <w:p w14:paraId="1B138D32" w14:textId="77777777" w:rsidR="00371842" w:rsidRPr="005E2F43" w:rsidRDefault="0098747B" w:rsidP="00371842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Le politiche climatiche a livello europeo </w:t>
      </w:r>
    </w:p>
    <w:p w14:paraId="1E8510FF" w14:textId="423C36EA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>e la transizione digitale</w:t>
      </w:r>
    </w:p>
    <w:p w14:paraId="71E9C280" w14:textId="77777777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</w:pPr>
    </w:p>
    <w:p w14:paraId="63A6B49A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kern w:val="36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Italy</w:t>
      </w:r>
      <w:proofErr w:type="spellEnd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 xml:space="preserve"> For </w:t>
      </w:r>
      <w:proofErr w:type="spellStart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Climate</w:t>
      </w:r>
      <w:proofErr w:type="spellEnd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 xml:space="preserve"> </w:t>
      </w:r>
    </w:p>
    <w:p w14:paraId="4A406512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kern w:val="36"/>
          <w:sz w:val="24"/>
          <w:lang w:val="it-IT"/>
        </w:rPr>
      </w:pPr>
      <w:r w:rsidRPr="005E2F43">
        <w:rPr>
          <w:rFonts w:ascii="Georgia" w:hAnsi="Georgia" w:cstheme="majorHAnsi"/>
          <w:kern w:val="36"/>
          <w:sz w:val="24"/>
          <w:lang w:val="it-IT"/>
        </w:rPr>
        <w:t>Carbon budget: cos’è e perché non va sperperato</w:t>
      </w:r>
      <w:r w:rsidR="00C252B3"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kern w:val="36"/>
          <w:sz w:val="24"/>
          <w:lang w:val="it-IT"/>
        </w:rPr>
        <w:t>(gennaio 2024)</w:t>
      </w:r>
    </w:p>
    <w:p w14:paraId="2FD7ADB9" w14:textId="13269575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hyperlink r:id="rId30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italyforclimate.org/carbon-budget-cose-e-perche-non-va-sperperato</w:t>
        </w:r>
      </w:hyperlink>
    </w:p>
    <w:p w14:paraId="00306A67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57F89745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ANSA </w:t>
      </w:r>
    </w:p>
    <w:p w14:paraId="6050560B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spacing w:val="-5"/>
          <w:kern w:val="36"/>
          <w:sz w:val="24"/>
          <w:lang w:val="it-IT"/>
        </w:rPr>
        <w:t>L’Ue approva la carbon tax alla frontiera, ma il futuro potrebbe essere una tassa globale</w:t>
      </w:r>
      <w:r w:rsidRPr="005E2F43">
        <w:rPr>
          <w:rFonts w:ascii="Georgia" w:hAnsi="Georgia" w:cstheme="majorHAnsi"/>
          <w:spacing w:val="-5"/>
          <w:kern w:val="36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  <w:t>(maggio 2023)</w:t>
      </w:r>
    </w:p>
    <w:p w14:paraId="5C6E9CE0" w14:textId="6CE94615" w:rsidR="0098747B" w:rsidRPr="005E2F43" w:rsidRDefault="00C252B3" w:rsidP="0098747B">
      <w:pPr>
        <w:widowControl w:val="0"/>
        <w:jc w:val="both"/>
        <w:rPr>
          <w:rFonts w:ascii="Georgia" w:hAnsi="Georgia" w:cstheme="majorHAnsi"/>
          <w:color w:val="0432FF"/>
          <w:sz w:val="24"/>
          <w:shd w:val="clear" w:color="auto" w:fill="FFFFFF"/>
          <w:lang w:val="it-IT"/>
        </w:rPr>
      </w:pPr>
      <w:hyperlink r:id="rId3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www.ansa.it/ansa2030/notizie/asvis/2023/05/12/lue-approva-la-carbon-tax-alla-frontiera-ma-il-futuro-potrebbe-essere-una-tassa-globale_cb204f50-c527-4aff-b676-e09000d0538a.html</w:t>
        </w:r>
      </w:hyperlink>
    </w:p>
    <w:p w14:paraId="1A8524B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CF702C2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Tutela del Territorio </w:t>
      </w:r>
    </w:p>
    <w:p w14:paraId="3DBB3F29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sz w:val="24"/>
          <w:lang w:val="it-IT"/>
        </w:rPr>
        <w:t>Strategia d’azione ambientale per lo sviluppo sostenibile in Italia</w:t>
      </w:r>
      <w:r w:rsidRPr="005E2F43">
        <w:rPr>
          <w:rFonts w:ascii="Georgia" w:hAnsi="Georgia" w:cstheme="majorHAnsi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(luglio 2022)</w:t>
      </w:r>
    </w:p>
    <w:p w14:paraId="00DDE1C4" w14:textId="14A78E9C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2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www.mase.gov.it/sites/default/files/archivio/allegati/sviluppo_sostenibile/strategia_svs_2002.pdf</w:t>
        </w:r>
      </w:hyperlink>
    </w:p>
    <w:p w14:paraId="5B2ABD8B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60373634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03A34031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Il sistema dello scambio delle quote di emissione e la sua riforma in breve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(aprile 2023)</w:t>
      </w:r>
    </w:p>
    <w:p w14:paraId="11B6772F" w14:textId="4A24A6B3" w:rsidR="0098747B" w:rsidRPr="005E2F43" w:rsidRDefault="00C252B3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  <w:hyperlink r:id="rId3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www.europarl.europa.eu/topics/it/article/20170213STO62208/il-sistema-di-scambio-delle-quote-di-emissione-e-la-sua-riforma-in-breve</w:t>
        </w:r>
      </w:hyperlink>
    </w:p>
    <w:p w14:paraId="2007046B" w14:textId="77777777" w:rsidR="0098747B" w:rsidRPr="005E2F43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47AD1232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Consiglio dell’Unione Europea </w:t>
      </w:r>
    </w:p>
    <w:p w14:paraId="0F96C72C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Riforma del sistema di scambio di quote di emissione dell'UE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(dicembre 2019)</w:t>
      </w:r>
    </w:p>
    <w:p w14:paraId="48413524" w14:textId="175DE2EF" w:rsidR="0098747B" w:rsidRPr="005E2F43" w:rsidRDefault="00C252B3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hyperlink r:id="rId3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www.consilium.europa.eu/it/policies/climate-change/reform-eu-ets/</w:t>
        </w:r>
      </w:hyperlink>
    </w:p>
    <w:p w14:paraId="08A08FB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</w:p>
    <w:p w14:paraId="1C5B584B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3E3CF70C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Style w:val="field"/>
          <w:rFonts w:ascii="Georgia" w:hAnsi="Georgia" w:cstheme="majorHAnsi"/>
          <w:i/>
          <w:iCs/>
          <w:color w:val="000000" w:themeColor="text1"/>
          <w:sz w:val="24"/>
          <w:lang w:val="it-IT"/>
        </w:rPr>
        <w:t>EU ETS - Sistema di scambio di quote di emissione dell’Unione Europea</w:t>
      </w:r>
      <w:r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(gennaio 2024)</w:t>
      </w:r>
    </w:p>
    <w:p w14:paraId="12B6B0C2" w14:textId="62A1E629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www.mase.gov.it/energia/sostenibilita/gas-effetto-serra/sistema-europeo-per-lo-scambio-di-emissioni-eu-ets</w:t>
        </w:r>
      </w:hyperlink>
    </w:p>
    <w:p w14:paraId="05A7C252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69ECB28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Corte Dei Conti Europea </w:t>
      </w:r>
    </w:p>
    <w:p w14:paraId="1D8DBE4A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Il sistema di scambio di quote di emissioni dell’UE: l’assegnazione gratuita di quote doveva essere più mirata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(2020)</w:t>
      </w:r>
    </w:p>
    <w:p w14:paraId="0FD66DFA" w14:textId="6F72AE18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</w:rPr>
      </w:pPr>
      <w:r w:rsidRPr="005E2F43">
        <w:rPr>
          <w:rFonts w:ascii="Georgia" w:hAnsi="Georgia" w:cstheme="majorHAnsi"/>
          <w:color w:val="0432FF"/>
          <w:sz w:val="24"/>
        </w:rPr>
        <w:t>op.europa.eu/webpub/eca/special-reports/emissions-trading-system-18-2020/it/index.html</w:t>
      </w:r>
    </w:p>
    <w:p w14:paraId="3045CD6A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06ACBDA9" w14:textId="646B89A5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Banca Europea per gli Investimenti</w:t>
      </w:r>
    </w:p>
    <w:p w14:paraId="0E775377" w14:textId="5DA39FC0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0182C"/>
          <w:kern w:val="36"/>
          <w:sz w:val="24"/>
          <w:lang w:val="it-IT"/>
        </w:rPr>
        <w:t>Azione per il clima e sostenibilità ambientale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(marzo 2023)</w:t>
      </w:r>
    </w:p>
    <w:p w14:paraId="00E61AD4" w14:textId="69346F66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6" w:history="1">
        <w:r w:rsidRPr="005E2F43">
          <w:rPr>
            <w:rStyle w:val="Collegamentoipertestuale"/>
            <w:rFonts w:ascii="Georgia" w:hAnsi="Georgia" w:cstheme="majorHAnsi"/>
            <w:color w:val="0432FF"/>
            <w:kern w:val="36"/>
            <w:sz w:val="24"/>
            <w:u w:val="none"/>
            <w:lang w:val="it-IT"/>
          </w:rPr>
          <w:t>www.eib.org/attachments/lucalli/20220287_clima</w:t>
        </w:r>
      </w:hyperlink>
      <w:r w:rsidR="0098747B" w:rsidRPr="005E2F43">
        <w:rPr>
          <w:rFonts w:ascii="Georgia" w:hAnsi="Georgia" w:cstheme="majorHAnsi"/>
          <w:color w:val="0432FF"/>
          <w:kern w:val="36"/>
          <w:sz w:val="24"/>
          <w:lang w:val="it-IT"/>
        </w:rPr>
        <w:t>te_action_and_enviromental_sustainability_overview_2023_it.pdf</w:t>
      </w:r>
    </w:p>
    <w:p w14:paraId="169FD6C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0C31E825" w14:textId="77777777" w:rsidR="00C252B3" w:rsidRPr="005E2F43" w:rsidRDefault="0098747B" w:rsidP="00C252B3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ISPRA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3CD4471E" w14:textId="77777777" w:rsidR="00C252B3" w:rsidRPr="005E2F43" w:rsidRDefault="0098747B" w:rsidP="0098747B">
      <w:pPr>
        <w:widowControl w:val="0"/>
        <w:rPr>
          <w:rFonts w:ascii="Georgia" w:hAnsi="Georgia" w:cstheme="majorHAnsi"/>
          <w:i/>
          <w:iCs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Emission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Trading europeo</w:t>
      </w:r>
    </w:p>
    <w:p w14:paraId="0CFFB776" w14:textId="53DFD82B" w:rsidR="0098747B" w:rsidRPr="005E2F43" w:rsidRDefault="005E2F4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7" w:history="1">
        <w:r w:rsidRPr="00F34809">
          <w:rPr>
            <w:rStyle w:val="Collegamentoipertestuale"/>
            <w:rFonts w:ascii="Georgia" w:eastAsiaTheme="majorEastAsia" w:hAnsi="Georgia" w:cstheme="majorHAnsi"/>
            <w:sz w:val="24"/>
            <w:lang w:val="it-IT"/>
          </w:rPr>
          <w:t>www.isprambiente.gov.it/it/servizi/registro-italiano-emission-trading/aspetti-generali/emission-trading-europeo-1</w:t>
        </w:r>
      </w:hyperlink>
    </w:p>
    <w:p w14:paraId="492DF20F" w14:textId="77777777" w:rsidR="0098747B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70C9BDFD" w14:textId="77777777" w:rsidR="005E2F43" w:rsidRPr="005E2F43" w:rsidRDefault="005E2F43" w:rsidP="0098747B">
      <w:pPr>
        <w:rPr>
          <w:rFonts w:ascii="Georgia" w:hAnsi="Georgia" w:cstheme="majorHAnsi"/>
          <w:sz w:val="24"/>
          <w:lang w:val="it-IT"/>
        </w:rPr>
      </w:pPr>
    </w:p>
    <w:p w14:paraId="7FAFD15E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lastRenderedPageBreak/>
        <w:t xml:space="preserve">Governo </w:t>
      </w:r>
      <w:proofErr w:type="gramStart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>Italiano</w:t>
      </w:r>
      <w:proofErr w:type="gramEnd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. Presidenza del </w:t>
      </w:r>
      <w:proofErr w:type="gramStart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>Consiglio dei Ministri</w:t>
      </w:r>
      <w:proofErr w:type="gramEnd"/>
    </w:p>
    <w:p w14:paraId="02AC16E3" w14:textId="69CD2FCE" w:rsidR="0098747B" w:rsidRPr="005E2F43" w:rsidRDefault="0098747B" w:rsidP="0098747B">
      <w:pPr>
        <w:widowControl w:val="0"/>
        <w:jc w:val="both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sz w:val="24"/>
          <w:lang w:val="it-IT"/>
        </w:rPr>
        <w:t xml:space="preserve">Principi Generali dell’EU-ETS </w:t>
      </w:r>
    </w:p>
    <w:p w14:paraId="1EF6ADC7" w14:textId="77777777" w:rsidR="0098747B" w:rsidRPr="005E2F43" w:rsidRDefault="0098747B" w:rsidP="0098747B">
      <w:pPr>
        <w:widowControl w:val="0"/>
        <w:jc w:val="both"/>
        <w:rPr>
          <w:rFonts w:ascii="Georgia" w:hAnsi="Georgia" w:cstheme="majorHAnsi"/>
          <w:color w:val="0432FF"/>
          <w:sz w:val="24"/>
          <w:shd w:val="clear" w:color="auto" w:fill="FFFFFF"/>
          <w:lang w:val="it-IT"/>
        </w:rPr>
      </w:pPr>
      <w:hyperlink r:id="rId38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shd w:val="clear" w:color="auto" w:fill="FFFFFF"/>
            <w:lang w:val="it-IT"/>
          </w:rPr>
          <w:t>www.governo.it/sites/new.governo.it/files/DLGS_2018_410-2020_01_29_RI.pdf</w:t>
        </w:r>
      </w:hyperlink>
    </w:p>
    <w:p w14:paraId="78755E52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49B05504" w14:textId="308487E1" w:rsidR="0098747B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522F5100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Style w:val="field"/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Style w:val="field"/>
          <w:rFonts w:ascii="Georgia" w:hAnsi="Georgia" w:cstheme="majorHAnsi"/>
          <w:i/>
          <w:iCs/>
          <w:color w:val="01244D"/>
          <w:sz w:val="24"/>
          <w:szCs w:val="24"/>
        </w:rPr>
        <w:t>I cambiamenti climatici: Il clima, i cambiamenti climatici e il Protocollo di Kyoto, gli obiettivi di riduzione delle emissioni</w:t>
      </w:r>
      <w:r w:rsidR="00C252B3" w:rsidRPr="005E2F43">
        <w:rPr>
          <w:rStyle w:val="field"/>
          <w:rFonts w:ascii="Georgia" w:hAnsi="Georgia" w:cstheme="majorHAnsi"/>
          <w:i/>
          <w:iCs/>
          <w:color w:val="01244D"/>
          <w:sz w:val="24"/>
          <w:szCs w:val="24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szCs w:val="24"/>
        </w:rPr>
        <w:t>(novembre 2023)</w:t>
      </w:r>
    </w:p>
    <w:p w14:paraId="0CBA6395" w14:textId="3545582E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432FF"/>
          <w:sz w:val="24"/>
          <w:szCs w:val="24"/>
        </w:rPr>
      </w:pPr>
      <w:hyperlink r:id="rId39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www.mase.gov.it/pagina/i-cambiamenti-climatici</w:t>
        </w:r>
      </w:hyperlink>
    </w:p>
    <w:p w14:paraId="658AF889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B535ADE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65C1283F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Ridurre le emissioni di anidride carbonica: obiettivi e politiche dell’UE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2023)</w:t>
      </w:r>
    </w:p>
    <w:p w14:paraId="1F6D7C75" w14:textId="5044DFF5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40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www.europarl.europa.eu/topics/it/article/20180305STO99003/ridurre-le-emissioni-di-anidride-carbonica-obiettivi-e-azioni-dell-ue</w:t>
        </w:r>
      </w:hyperlink>
    </w:p>
    <w:p w14:paraId="464C626E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D0C9C47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7B68EC33" w14:textId="42CF2C45" w:rsidR="0098747B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i/>
          <w:iCs/>
          <w:color w:val="01244D"/>
          <w:kern w:val="36"/>
          <w:sz w:val="24"/>
          <w:lang w:val="it-IT"/>
        </w:rPr>
        <w:t>Emission</w:t>
      </w:r>
      <w:proofErr w:type="spellEnd"/>
      <w:r w:rsidRPr="005E2F43">
        <w:rPr>
          <w:rFonts w:ascii="Georgia" w:hAnsi="Georgia" w:cstheme="majorHAnsi"/>
          <w:i/>
          <w:iCs/>
          <w:color w:val="01244D"/>
          <w:kern w:val="36"/>
          <w:sz w:val="24"/>
          <w:lang w:val="it-IT"/>
        </w:rPr>
        <w:t xml:space="preserve"> Trading</w:t>
      </w:r>
      <w:r w:rsidRPr="005E2F43">
        <w:rPr>
          <w:rFonts w:ascii="Georgia" w:hAnsi="Georgia" w:cstheme="majorHAnsi"/>
          <w:color w:val="01244D"/>
          <w:kern w:val="36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(marzo 2024)</w:t>
      </w:r>
    </w:p>
    <w:p w14:paraId="033A635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www.mase.gov.it/pagina/emission-trading</w:t>
      </w:r>
    </w:p>
    <w:p w14:paraId="72025314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4FCB90AB" w14:textId="77777777" w:rsidR="00C252B3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  <w:t xml:space="preserve">Consiglio dell’Unione Europea </w:t>
      </w:r>
    </w:p>
    <w:p w14:paraId="4B38A445" w14:textId="77777777" w:rsidR="00C252B3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Le ultime azioni politiche dell'UE contro i cambiamenti climatici 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(ott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ob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re 2022)</w:t>
      </w:r>
    </w:p>
    <w:p w14:paraId="5E3A08DF" w14:textId="0CC1055D" w:rsidR="0098747B" w:rsidRPr="005E2F43" w:rsidRDefault="00C252B3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432FF"/>
          <w:spacing w:val="-5"/>
          <w:kern w:val="36"/>
          <w:sz w:val="24"/>
          <w:lang w:val="it-IT"/>
        </w:rPr>
      </w:pPr>
      <w:hyperlink r:id="rId4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www.consilium.europa.eu/it/policies/climate-change/eu-climate-action/</w:t>
        </w:r>
      </w:hyperlink>
    </w:p>
    <w:p w14:paraId="73734546" w14:textId="77777777" w:rsidR="0098747B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432FF"/>
          <w:spacing w:val="-5"/>
          <w:kern w:val="36"/>
          <w:sz w:val="24"/>
          <w:lang w:val="it-IT"/>
        </w:rPr>
      </w:pPr>
    </w:p>
    <w:p w14:paraId="3924B0C0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szCs w:val="24"/>
        </w:rPr>
        <w:t xml:space="preserve">Consiglio dell’Unione Europea </w:t>
      </w:r>
    </w:p>
    <w:p w14:paraId="7C7F91E5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Cambiamenti climatici: il contributo dell'UE</w:t>
      </w:r>
      <w:r w:rsidR="00C252B3"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szCs w:val="24"/>
        </w:rPr>
        <w:t>(gennaio 2024)</w:t>
      </w:r>
    </w:p>
    <w:p w14:paraId="28358EB5" w14:textId="09876AA4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i/>
          <w:iCs/>
          <w:color w:val="000000" w:themeColor="text1"/>
          <w:sz w:val="24"/>
          <w:szCs w:val="24"/>
        </w:rPr>
      </w:pPr>
      <w:hyperlink r:id="rId42" w:history="1">
        <w:r w:rsidRPr="005E2F43">
          <w:rPr>
            <w:rStyle w:val="Collegamentoipertestuale"/>
            <w:rFonts w:ascii="Georgia" w:hAnsi="Georgia" w:cstheme="majorHAnsi"/>
            <w:color w:val="0432FF"/>
            <w:spacing w:val="-5"/>
            <w:kern w:val="36"/>
            <w:sz w:val="24"/>
            <w:szCs w:val="24"/>
            <w:u w:val="none"/>
          </w:rPr>
          <w:t>www.consilium.europa.eu/it/policies/climate-change/</w:t>
        </w:r>
      </w:hyperlink>
    </w:p>
    <w:p w14:paraId="29B08E6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7BFDD1B9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2C5D5F66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Strategia nazionale per l’economia circolare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(giugno 2022)</w:t>
      </w:r>
    </w:p>
    <w:p w14:paraId="75538DF5" w14:textId="64856521" w:rsidR="0098747B" w:rsidRPr="005E2F43" w:rsidRDefault="00C252B3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  <w:hyperlink r:id="rId4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www.mase.gov.it/sites/default/files/archivio/allegati/PNRR/SEC_21.06.22.pdf</w:t>
        </w:r>
      </w:hyperlink>
    </w:p>
    <w:p w14:paraId="2179E4F8" w14:textId="77777777" w:rsidR="0098747B" w:rsidRPr="005E2F43" w:rsidRDefault="0098747B" w:rsidP="0098747B">
      <w:pPr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1BAE9283" w14:textId="77777777" w:rsidR="00C252B3" w:rsidRPr="005E2F43" w:rsidRDefault="0098747B" w:rsidP="00C252B3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61D07182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Scegliere come misurare la sostenibilità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(gennaio 2023)</w:t>
      </w:r>
    </w:p>
    <w:p w14:paraId="5C51C666" w14:textId="510B43BE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4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www.isprambiente.gov.it/files2023/notizie/2023_scegliere-come-misurare-la-sostenibilita_quinn.pdf</w:t>
        </w:r>
      </w:hyperlink>
    </w:p>
    <w:p w14:paraId="48351BC2" w14:textId="77777777" w:rsidR="0098747B" w:rsidRPr="005E2F43" w:rsidRDefault="0098747B" w:rsidP="0098747B">
      <w:pPr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64B5ED34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Enel Energia</w:t>
      </w:r>
    </w:p>
    <w:p w14:paraId="285BCE45" w14:textId="77777777" w:rsid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  <w:t>La sostenibilità crea valore, per l’economia e la società</w:t>
      </w:r>
    </w:p>
    <w:p w14:paraId="3876C01D" w14:textId="7AA09181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432FF"/>
          <w:sz w:val="24"/>
          <w:szCs w:val="24"/>
        </w:rPr>
      </w:pPr>
      <w:hyperlink r:id="rId45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</w:rPr>
          <w:t>www.enelgreenpower.com/it/learning-hub/transizione-energetica/benefici-sostenibilita</w:t>
        </w:r>
      </w:hyperlink>
    </w:p>
    <w:p w14:paraId="3EB4DBD2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CA637BB" w14:textId="64A20F8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Enel Energia </w:t>
      </w:r>
    </w:p>
    <w:p w14:paraId="62EFDF2D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La strada della sostenibilità</w:t>
      </w:r>
      <w:r w:rsidR="00C252B3"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2019)</w:t>
      </w:r>
    </w:p>
    <w:p w14:paraId="3B61E579" w14:textId="0F2BF6EA" w:rsidR="0098747B" w:rsidRPr="005E2F43" w:rsidRDefault="00C252B3" w:rsidP="0098747B">
      <w:pPr>
        <w:widowControl w:val="0"/>
        <w:outlineLvl w:val="0"/>
        <w:rPr>
          <w:rFonts w:ascii="Georgia" w:hAnsi="Georgia" w:cstheme="majorHAnsi"/>
          <w:color w:val="0432FF"/>
          <w:kern w:val="36"/>
          <w:sz w:val="24"/>
          <w:lang w:val="it-IT"/>
        </w:rPr>
      </w:pPr>
      <w:hyperlink r:id="rId46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www.enel.com/it/azienda/storie/articles/2019/10/valore-economico-sostenibilita-aziende</w:t>
        </w:r>
      </w:hyperlink>
    </w:p>
    <w:p w14:paraId="2D9DDE93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p w14:paraId="6509D833" w14:textId="77777777" w:rsidR="0098747B" w:rsidRDefault="0098747B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457653E8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60B4F446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7F7EEC06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6057F08E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2D2B0027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6B493C71" w14:textId="77777777" w:rsidR="005E2F43" w:rsidRP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5047FD2C" w14:textId="74C85234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</w:t>
      </w: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5</w:t>
      </w:r>
    </w:p>
    <w:p w14:paraId="7FAFE865" w14:textId="48D28BBF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Le piccole azioni per il clima</w:t>
      </w:r>
    </w:p>
    <w:p w14:paraId="1A735D8F" w14:textId="77777777" w:rsidR="0098747B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7DDED0B0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sz w:val="24"/>
          <w:lang w:val="it-IT"/>
        </w:rPr>
        <w:t>P</w:t>
      </w: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arlamento Europeo </w:t>
      </w:r>
    </w:p>
    <w:p w14:paraId="52329EB0" w14:textId="77777777" w:rsidR="00C252B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Emissioni di CO2 delle auto: i numeri e i dati. Infografica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>(15 febbraio 2023)</w:t>
      </w:r>
    </w:p>
    <w:p w14:paraId="56D8FBF5" w14:textId="03132F86" w:rsidR="0098747B" w:rsidRPr="005E2F43" w:rsidRDefault="00C252B3" w:rsidP="0098747B">
      <w:pPr>
        <w:widowControl w:val="0"/>
        <w:rPr>
          <w:rFonts w:ascii="Georgia" w:hAnsi="Georgia" w:cs="Calibri"/>
          <w:color w:val="0432FF"/>
          <w:sz w:val="24"/>
          <w:lang w:val="it-IT"/>
        </w:rPr>
      </w:pPr>
      <w:hyperlink r:id="rId47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www.europarl.europa.eu/topics/it/article/20190313STO31218/emissioni-di-co2-delle-auto-i-numeri-e-i-dati-infografica</w:t>
        </w:r>
      </w:hyperlink>
    </w:p>
    <w:p w14:paraId="5D46CB01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2847B847" w14:textId="4C4A886D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(Istituto Superiore per la Protezione e la Ricerca Ambientale)</w:t>
      </w:r>
    </w:p>
    <w:p w14:paraId="7F3A639F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Treno, aereo, automobile o nave - qual è il più verde?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2023)</w:t>
      </w:r>
    </w:p>
    <w:p w14:paraId="7FE6DFDE" w14:textId="7D161EFA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48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www.isprambiente.gov.it/it/archivio/notizie-e-novita-normative/notizie-ispra/2021/03/treno-aereo-automobile-o-nave-qual-e-il-piu-verde</w:t>
        </w:r>
      </w:hyperlink>
    </w:p>
    <w:p w14:paraId="5727472D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15EAEE1D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Ministero dell’Ambiente e della Sicurezza Energetica </w:t>
      </w:r>
    </w:p>
    <w:p w14:paraId="2E4301E2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La mobilità sostenibile nelle aree urbane. L’attività del Ministero dell’Ambiente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(settembre 2023) </w:t>
      </w:r>
    </w:p>
    <w:p w14:paraId="18E26909" w14:textId="7F8F0F1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www.mase.gov.it/pagina/la-mobilita-sostenibile-nelle-aree-urbane-lattivita-del-ministero-dellambiente-0</w:t>
      </w:r>
    </w:p>
    <w:p w14:paraId="40E43006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25757F83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Associazione Nazionale Tutela Energie Rinnovabili </w:t>
      </w:r>
    </w:p>
    <w:p w14:paraId="284DD7CF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Trasporti e inquinamento, su quali mezzi puntare per una mobilità sostenibile?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(febbraio 2024) </w:t>
      </w:r>
    </w:p>
    <w:p w14:paraId="0D132109" w14:textId="683DDCD5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anteritalia.org/trasporti-inquinamento-quali-mezzi-per-mobilita-sostenibile/</w:t>
      </w:r>
    </w:p>
    <w:p w14:paraId="31E71B5B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39D52E9A" w14:textId="77777777" w:rsidR="00C252B3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Istituto Superiore Sanità </w:t>
      </w:r>
    </w:p>
    <w:p w14:paraId="0A1137AC" w14:textId="3C59F120" w:rsidR="0098747B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 xml:space="preserve">Trasporti sostenibili: rilanciare l’economia proteggendo salute e ambiente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(aprile 2024) </w:t>
      </w:r>
      <w:r w:rsidRPr="005E2F43">
        <w:rPr>
          <w:rFonts w:ascii="Georgia" w:hAnsi="Georgia" w:cs="Calibri"/>
          <w:bCs/>
          <w:color w:val="0432FF"/>
          <w:sz w:val="24"/>
          <w:szCs w:val="24"/>
        </w:rPr>
        <w:t>www.epicentro.iss.it/ambiente/TrasportiSostenibili09</w:t>
      </w:r>
    </w:p>
    <w:p w14:paraId="51916B25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577B3421" w14:textId="77777777" w:rsidR="00C252B3" w:rsidRPr="005E2F43" w:rsidRDefault="00C252B3" w:rsidP="00C252B3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ISPRA </w:t>
      </w: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(Istituto Superiore per la Protezione e la Ricerca Ambientale)</w:t>
      </w:r>
    </w:p>
    <w:p w14:paraId="05BC3158" w14:textId="77777777" w:rsidR="00C252B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Le emissioni nazionali di gas serra – Settore Rifiuti</w:t>
      </w:r>
      <w:r w:rsidR="00C252B3"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>(2021)</w:t>
      </w:r>
    </w:p>
    <w:p w14:paraId="52C843FB" w14:textId="1FBDB8B0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emissioni.sina.isprambiente.it/wp-content/uploads/2023/04/Emissioni-Rifiuti-Anno-2021_def.pdf</w:t>
      </w:r>
    </w:p>
    <w:p w14:paraId="67E4D058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39AF224D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Amici della Terra </w:t>
      </w:r>
    </w:p>
    <w:p w14:paraId="5019A9D7" w14:textId="0EC3A9E2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L’impatto della gestione dei rifiuti sulle emissioni di gas serra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(settembre 2021) </w:t>
      </w:r>
      <w:hyperlink r:id="rId49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www.amicidellaterra.it/images/all4climate2021/20-09-2021_rifiuti/impatto_gestione_rifiuti_su_emissioni_gas_serra.pdf</w:t>
        </w:r>
      </w:hyperlink>
    </w:p>
    <w:p w14:paraId="03959033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2E612D5C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b/>
          <w:bCs/>
          <w:color w:val="000000" w:themeColor="text1"/>
        </w:rPr>
      </w:pPr>
      <w:proofErr w:type="spellStart"/>
      <w:r w:rsidRPr="005E2F43">
        <w:rPr>
          <w:rFonts w:ascii="Georgia" w:hAnsi="Georgia" w:cs="Calibri"/>
          <w:b/>
          <w:bCs/>
          <w:color w:val="000000" w:themeColor="text1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</w:rPr>
        <w:t xml:space="preserve"> Environment Agency</w:t>
      </w:r>
    </w:p>
    <w:p w14:paraId="12E30A37" w14:textId="77777777" w:rsid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i/>
          <w:iCs/>
          <w:color w:val="000000" w:themeColor="text1"/>
        </w:rPr>
      </w:pPr>
      <w:r w:rsidRPr="005E2F43">
        <w:rPr>
          <w:rFonts w:ascii="Georgia" w:hAnsi="Georgia" w:cs="Calibri"/>
          <w:i/>
          <w:iCs/>
          <w:color w:val="000000" w:themeColor="text1"/>
        </w:rPr>
        <w:t>Una migliore gestione dei rifiuti urbani ridurrà le emissioni di gas a effetto serra</w:t>
      </w:r>
    </w:p>
    <w:p w14:paraId="1BC9A801" w14:textId="39D17BB1" w:rsidR="0098747B" w:rsidRPr="005E2F43" w:rsidRDefault="005E2F43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  <w:hyperlink r:id="rId50" w:history="1">
        <w:r w:rsidRPr="00F34809">
          <w:rPr>
            <w:rStyle w:val="Collegamentoipertestuale"/>
            <w:rFonts w:ascii="Georgia" w:eastAsiaTheme="majorEastAsia" w:hAnsi="Georgia" w:cs="Calibri"/>
          </w:rPr>
          <w:t>www.eea.europa.eu/it/publications/briefing_2008_1/file</w:t>
        </w:r>
      </w:hyperlink>
    </w:p>
    <w:p w14:paraId="223F000A" w14:textId="77777777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</w:p>
    <w:p w14:paraId="4965B405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b/>
          <w:bCs/>
          <w:color w:val="000000" w:themeColor="text1"/>
        </w:rPr>
      </w:pPr>
      <w:r w:rsidRPr="005E2F43">
        <w:rPr>
          <w:rFonts w:ascii="Georgia" w:hAnsi="Georgia" w:cs="Calibri"/>
          <w:b/>
          <w:bCs/>
          <w:color w:val="000000" w:themeColor="text1"/>
        </w:rPr>
        <w:t xml:space="preserve">Rete Ambiente </w:t>
      </w:r>
    </w:p>
    <w:p w14:paraId="54F87758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  <w:r w:rsidRPr="005E2F43">
        <w:rPr>
          <w:rFonts w:ascii="Georgia" w:hAnsi="Georgia" w:cs="Calibri"/>
          <w:i/>
          <w:iCs/>
          <w:color w:val="000000" w:themeColor="text1"/>
        </w:rPr>
        <w:t xml:space="preserve">Emissioni di gas serra Ue, nel settore rifiuti -35% in 30 anni </w:t>
      </w:r>
      <w:r w:rsidR="00C252B3" w:rsidRPr="005E2F43">
        <w:rPr>
          <w:rFonts w:ascii="Georgia" w:hAnsi="Georgia" w:cs="Calibri"/>
          <w:color w:val="000000" w:themeColor="text1"/>
        </w:rPr>
        <w:t>(agosto 2022)</w:t>
      </w:r>
    </w:p>
    <w:p w14:paraId="65F132A8" w14:textId="4A8B16DA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  <w:r w:rsidRPr="005E2F43">
        <w:rPr>
          <w:rFonts w:ascii="Georgia" w:hAnsi="Georgia" w:cs="Calibri"/>
          <w:color w:val="0432FF"/>
        </w:rPr>
        <w:t>www.reteambiente.it/news/49106/emissioni-di-gas-serra-ue-nel-settore-rifiuti-35percent-in-3/</w:t>
      </w:r>
    </w:p>
    <w:p w14:paraId="71314B9E" w14:textId="77777777" w:rsidR="0098747B" w:rsidRPr="005E2F43" w:rsidRDefault="0098747B" w:rsidP="0098747B">
      <w:pPr>
        <w:widowControl w:val="0"/>
        <w:rPr>
          <w:rFonts w:ascii="Georgia" w:hAnsi="Georgia" w:cs="Calibri"/>
          <w:sz w:val="24"/>
          <w:lang w:val="it-IT"/>
        </w:rPr>
      </w:pPr>
    </w:p>
    <w:p w14:paraId="42751AEF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sz w:val="24"/>
          <w:lang w:val="it-IT"/>
        </w:rPr>
      </w:pPr>
      <w:r w:rsidRPr="005E2F43">
        <w:rPr>
          <w:rFonts w:ascii="Georgia" w:hAnsi="Georgia" w:cs="Calibri"/>
          <w:b/>
          <w:bCs/>
          <w:sz w:val="24"/>
          <w:lang w:val="it-IT"/>
        </w:rPr>
        <w:t xml:space="preserve">Nazioni Unite </w:t>
      </w:r>
    </w:p>
    <w:p w14:paraId="48760DE8" w14:textId="77777777" w:rsidR="00C252B3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r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>FAO: I sistemi alimentari contribuiscono per oltre un terzo alle emissioni mondiali di gas a effetto serra</w:t>
      </w:r>
      <w:r w:rsidR="00C252B3"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 xml:space="preserve"> </w:t>
      </w:r>
      <w:r w:rsidR="00C252B3" w:rsidRPr="005E2F43">
        <w:rPr>
          <w:rFonts w:ascii="Georgia" w:hAnsi="Georgia" w:cs="Calibri"/>
          <w:sz w:val="24"/>
          <w:lang w:val="it-IT"/>
        </w:rPr>
        <w:t xml:space="preserve">(marzo 2021) </w:t>
      </w:r>
      <w:r w:rsidRPr="005E2F43">
        <w:rPr>
          <w:rFonts w:ascii="Georgia" w:hAnsi="Georgia" w:cs="Calibri"/>
          <w:color w:val="111111"/>
          <w:sz w:val="24"/>
          <w:shd w:val="clear" w:color="auto" w:fill="FFFFFF"/>
          <w:lang w:val="it-IT"/>
        </w:rPr>
        <w:t xml:space="preserve"> </w:t>
      </w:r>
    </w:p>
    <w:p w14:paraId="0B2EDE85" w14:textId="5969BC9F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hyperlink r:id="rId51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shd w:val="clear" w:color="auto" w:fill="FFFFFF"/>
            <w:lang w:val="it-IT"/>
          </w:rPr>
          <w:t>unric.org/it/fao-i-sistemi-alimentari-contribuiscono-per-oltre-un-terzo-alle-emissioni-</w:t>
        </w:r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shd w:val="clear" w:color="auto" w:fill="FFFFFF"/>
            <w:lang w:val="it-IT"/>
          </w:rPr>
          <w:lastRenderedPageBreak/>
          <w:t>mondiali-di-gas-a-effetto-serra/</w:t>
        </w:r>
      </w:hyperlink>
    </w:p>
    <w:p w14:paraId="201B3A02" w14:textId="77777777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</w:p>
    <w:p w14:paraId="48B819B5" w14:textId="77777777" w:rsidR="00957ACC" w:rsidRPr="005E2F43" w:rsidRDefault="0098747B" w:rsidP="0098747B">
      <w:pPr>
        <w:widowControl w:val="0"/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 xml:space="preserve"> </w:t>
      </w: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Climate</w:t>
      </w:r>
      <w:proofErr w:type="spellEnd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 xml:space="preserve">. </w:t>
      </w: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Pact</w:t>
      </w:r>
      <w:proofErr w:type="spellEnd"/>
    </w:p>
    <w:p w14:paraId="12158997" w14:textId="77777777" w:rsidR="00957ACC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r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>Cosa mangiamo e cosa consumiamo</w:t>
      </w:r>
      <w:r w:rsidRPr="005E2F43">
        <w:rPr>
          <w:rFonts w:ascii="Georgia" w:hAnsi="Georgia" w:cs="Calibri"/>
          <w:color w:val="111111"/>
          <w:sz w:val="24"/>
          <w:shd w:val="clear" w:color="auto" w:fill="FFFFFF"/>
          <w:lang w:val="it-IT"/>
        </w:rPr>
        <w:t xml:space="preserve"> </w:t>
      </w:r>
    </w:p>
    <w:p w14:paraId="4F8D2037" w14:textId="59BF11AA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</w:rPr>
      </w:pPr>
      <w:r w:rsidRPr="005E2F43">
        <w:rPr>
          <w:rFonts w:ascii="Georgia" w:hAnsi="Georgia" w:cs="Calibri"/>
          <w:color w:val="0432FF"/>
          <w:sz w:val="24"/>
          <w:shd w:val="clear" w:color="auto" w:fill="FFFFFF"/>
        </w:rPr>
        <w:t>climate-pact.europa.eu/system/files/2022-11/Climate%20Pact%20peer%20learning%20mat%20-%20Consumption%20-%20IT.pdf</w:t>
      </w:r>
    </w:p>
    <w:p w14:paraId="7419AE60" w14:textId="77777777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</w:rPr>
      </w:pPr>
    </w:p>
    <w:p w14:paraId="2053D082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color w:val="111111"/>
          <w:sz w:val="24"/>
          <w:szCs w:val="24"/>
          <w:shd w:val="clear" w:color="auto" w:fill="FFFFFF"/>
        </w:rPr>
      </w:pPr>
      <w:r w:rsidRPr="005E2F43">
        <w:rPr>
          <w:rFonts w:ascii="Georgia" w:hAnsi="Georgia" w:cs="Calibri"/>
          <w:b/>
          <w:color w:val="111111"/>
          <w:sz w:val="24"/>
          <w:szCs w:val="24"/>
          <w:shd w:val="clear" w:color="auto" w:fill="FFFFFF"/>
        </w:rPr>
        <w:t xml:space="preserve">QualEnergia.it </w:t>
      </w:r>
    </w:p>
    <w:p w14:paraId="6561EB57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Cs/>
          <w:color w:val="000000" w:themeColor="text1"/>
          <w:sz w:val="24"/>
          <w:szCs w:val="24"/>
          <w:shd w:val="clear" w:color="auto" w:fill="FFFFFF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Il sistema alimentare vale un terzo delle emissioni globali di CO2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color w:val="111111"/>
          <w:sz w:val="24"/>
          <w:szCs w:val="24"/>
          <w:shd w:val="clear" w:color="auto" w:fill="FFFFFF"/>
        </w:rPr>
        <w:t>(marzo 202</w:t>
      </w:r>
      <w:r w:rsidR="00957ACC" w:rsidRPr="005E2F43">
        <w:rPr>
          <w:rFonts w:ascii="Georgia" w:hAnsi="Georgia" w:cs="Calibri"/>
          <w:bCs/>
          <w:color w:val="000000" w:themeColor="text1"/>
          <w:sz w:val="24"/>
          <w:szCs w:val="24"/>
          <w:shd w:val="clear" w:color="auto" w:fill="FFFFFF"/>
        </w:rPr>
        <w:t>1)</w:t>
      </w:r>
    </w:p>
    <w:p w14:paraId="18439542" w14:textId="5B19BD49" w:rsidR="0098747B" w:rsidRPr="005E2F43" w:rsidRDefault="00957ACC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olor w:val="0432FF"/>
          <w:sz w:val="24"/>
          <w:szCs w:val="24"/>
        </w:rPr>
      </w:pPr>
      <w:hyperlink r:id="rId52" w:history="1">
        <w:r w:rsidRPr="005E2F43">
          <w:rPr>
            <w:rStyle w:val="Collegamentoipertestuale"/>
            <w:rFonts w:ascii="Georgia" w:hAnsi="Georgia" w:cs="Calibri"/>
            <w:bCs/>
            <w:color w:val="0432FF"/>
            <w:sz w:val="24"/>
            <w:szCs w:val="24"/>
            <w:u w:val="none"/>
          </w:rPr>
          <w:t>www.qualenergia.it/articoli/sistema-alimentare-vale-un-terzo-emissioni-globali-co2/</w:t>
        </w:r>
      </w:hyperlink>
    </w:p>
    <w:p w14:paraId="73C1CC88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324B7524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sz w:val="24"/>
          <w:szCs w:val="24"/>
        </w:rPr>
      </w:pPr>
      <w:proofErr w:type="spellStart"/>
      <w:r w:rsidRPr="005E2F43">
        <w:rPr>
          <w:rFonts w:ascii="Georgia" w:hAnsi="Georgia" w:cs="Calibri"/>
          <w:b/>
          <w:sz w:val="24"/>
          <w:szCs w:val="24"/>
        </w:rPr>
        <w:t>Italian</w:t>
      </w:r>
      <w:proofErr w:type="spellEnd"/>
      <w:r w:rsidRPr="005E2F43">
        <w:rPr>
          <w:rFonts w:ascii="Georgia" w:hAnsi="Georgia" w:cs="Calibri"/>
          <w:b/>
          <w:sz w:val="24"/>
          <w:szCs w:val="24"/>
        </w:rPr>
        <w:t xml:space="preserve"> </w:t>
      </w:r>
      <w:proofErr w:type="spellStart"/>
      <w:r w:rsidRPr="005E2F43">
        <w:rPr>
          <w:rFonts w:ascii="Georgia" w:hAnsi="Georgia" w:cs="Calibri"/>
          <w:b/>
          <w:sz w:val="24"/>
          <w:szCs w:val="24"/>
        </w:rPr>
        <w:t>Climate</w:t>
      </w:r>
      <w:proofErr w:type="spellEnd"/>
      <w:r w:rsidRPr="005E2F43">
        <w:rPr>
          <w:rFonts w:ascii="Georgia" w:hAnsi="Georgia" w:cs="Calibri"/>
          <w:b/>
          <w:sz w:val="24"/>
          <w:szCs w:val="24"/>
        </w:rPr>
        <w:t xml:space="preserve"> Network </w:t>
      </w:r>
    </w:p>
    <w:p w14:paraId="6C318A8D" w14:textId="3BE8151B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 sistemi alimentari e il cambiamento climatico: strategie per la trasformazione verso soluzioni sostenibili</w:t>
      </w:r>
      <w:r w:rsidRPr="005E2F43">
        <w:rPr>
          <w:rFonts w:ascii="Georgia" w:hAnsi="Georgia" w:cs="Calibri"/>
          <w:bCs/>
          <w:i/>
          <w:iCs/>
          <w:color w:val="0432FF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sz w:val="24"/>
          <w:szCs w:val="24"/>
        </w:rPr>
        <w:t>(settembre 2023)</w:t>
      </w:r>
    </w:p>
    <w:p w14:paraId="6CD06927" w14:textId="0A0E9332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aps/>
          <w:color w:val="1F9632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www.italiaclima.org/i-sistemi-alimentari-e-il-cambiamento-climatico-strategie-per-la-trasformazione-verso-soluzioni-sostenibili/</w:t>
      </w:r>
    </w:p>
    <w:p w14:paraId="125EDEA7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66AE9A96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Il Sole 24 Ore </w:t>
      </w:r>
    </w:p>
    <w:p w14:paraId="368DDCA9" w14:textId="4308ACF6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1A171B"/>
          <w:sz w:val="24"/>
          <w:szCs w:val="24"/>
        </w:rPr>
        <w:t>Una dieta di un grande mangiatore di carne produce una media di 10,24 kg di gas serra che riscaldano il pianeta ogni giorno</w:t>
      </w:r>
      <w:r w:rsidRPr="005E2F43">
        <w:rPr>
          <w:rFonts w:ascii="Georgia" w:hAnsi="Georgia" w:cs="Calibri"/>
          <w:bCs/>
          <w:color w:val="1A171B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sz w:val="24"/>
          <w:szCs w:val="24"/>
        </w:rPr>
        <w:t>(settembre 2023)</w:t>
      </w:r>
    </w:p>
    <w:p w14:paraId="5C906C48" w14:textId="59C4E511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sz w:val="24"/>
          <w:szCs w:val="24"/>
        </w:rPr>
      </w:pPr>
      <w:hyperlink r:id="rId53" w:history="1">
        <w:r w:rsidRPr="005E2F43">
          <w:rPr>
            <w:rStyle w:val="Collegamentoipertestuale"/>
            <w:rFonts w:ascii="Georgia" w:hAnsi="Georgia" w:cs="Calibri"/>
            <w:bCs/>
            <w:color w:val="0432FF"/>
            <w:sz w:val="24"/>
            <w:szCs w:val="24"/>
            <w:u w:val="none"/>
          </w:rPr>
          <w:t>www.infodata.ilsole24ore.com/2023/09/23/una-dieta-di-un-grande-mangiatore-di-carne-produce-una-media-di-1024-kg-di-gas-serra-che-riscaldano-il-pianeta-ogni-giorno/</w:t>
        </w:r>
      </w:hyperlink>
    </w:p>
    <w:p w14:paraId="2B96E82A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5FAD12FC" w14:textId="77777777" w:rsidR="005E2F43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Fondazione Sviluppo Sostenibile </w:t>
      </w:r>
    </w:p>
    <w:p w14:paraId="12FAD88E" w14:textId="77777777" w:rsidR="005E2F43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sz w:val="24"/>
          <w:szCs w:val="24"/>
        </w:rPr>
      </w:pPr>
      <w:hyperlink r:id="rId54" w:history="1">
        <w:r w:rsidRPr="005E2F43">
          <w:rPr>
            <w:rStyle w:val="Collegamentoipertestuale"/>
            <w:rFonts w:ascii="Georgia" w:hAnsi="Georgia" w:cs="Calibri"/>
            <w:bCs/>
            <w:i/>
            <w:iCs/>
            <w:sz w:val="24"/>
            <w:szCs w:val="24"/>
            <w:u w:val="none"/>
          </w:rPr>
          <w:t>Le emissioni di gas serra del sistema del cibo</w:t>
        </w:r>
      </w:hyperlink>
      <w:r w:rsidRPr="005E2F43">
        <w:rPr>
          <w:rFonts w:ascii="Georgia" w:hAnsi="Georgia" w:cs="Calibri"/>
          <w:bCs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sz w:val="24"/>
          <w:szCs w:val="24"/>
        </w:rPr>
        <w:t>(settembre 2020)</w:t>
      </w:r>
    </w:p>
    <w:p w14:paraId="57555D36" w14:textId="37A368DE" w:rsidR="0098747B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www.fondazionesvilupposostenibile.org/le-emissioni-di-gas-serra-del-sistema-del-cibo/</w:t>
      </w:r>
    </w:p>
    <w:p w14:paraId="00E5C52D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662DF12C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Agenda Digitale </w:t>
      </w:r>
    </w:p>
    <w:p w14:paraId="22FA9D2A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Quanto inquinano le aziende del digitale? Ecco perché è difficile avere dati certi </w:t>
      </w:r>
      <w:r w:rsidR="005E2F43" w:rsidRPr="005E2F43">
        <w:rPr>
          <w:rFonts w:ascii="Georgia" w:hAnsi="Georgia" w:cs="Calibri"/>
          <w:bCs/>
          <w:sz w:val="24"/>
          <w:szCs w:val="24"/>
        </w:rPr>
        <w:t xml:space="preserve">(marzo 2023) </w:t>
      </w:r>
    </w:p>
    <w:p w14:paraId="09C9F9B0" w14:textId="7466747B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55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www.agendadigitale.eu/smart-city/quanto-inquinano-le-aziende-del-digitale-ecco-perche-e-difficile-avere-dati-certi/</w:t>
        </w:r>
      </w:hyperlink>
    </w:p>
    <w:p w14:paraId="247C7A1B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/>
        </w:rPr>
      </w:pPr>
    </w:p>
    <w:p w14:paraId="14E52303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Energia Italia </w:t>
      </w:r>
    </w:p>
    <w:p w14:paraId="56652062" w14:textId="65C73AA0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olor w:val="343434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343434"/>
          <w:kern w:val="36"/>
          <w:sz w:val="24"/>
          <w:szCs w:val="24"/>
        </w:rPr>
        <w:t>L’impatto energetico della digitalizzazione. Lo studio</w:t>
      </w:r>
      <w:r w:rsidRPr="005E2F43">
        <w:rPr>
          <w:rFonts w:ascii="Georgia" w:hAnsi="Georgia" w:cs="Calibri"/>
          <w:bCs/>
          <w:color w:val="343434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sz w:val="24"/>
          <w:szCs w:val="24"/>
        </w:rPr>
        <w:t xml:space="preserve">(febbraio 2024) </w:t>
      </w:r>
      <w:hyperlink r:id="rId56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www.energiaitalia.news/news/elettrificazione/limpatto-energetico-della-digitalizzazione-lo-studio/25455/</w:t>
        </w:r>
      </w:hyperlink>
    </w:p>
    <w:p w14:paraId="00982523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/>
        </w:rPr>
      </w:pPr>
    </w:p>
    <w:p w14:paraId="5D7B4F10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Linkedin </w:t>
      </w:r>
    </w:p>
    <w:p w14:paraId="09A9DB0B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Emissioni di C02 e digitale: le dimensioni del problema</w:t>
      </w:r>
      <w:r w:rsidR="005E2F43"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i/>
          <w:iCs/>
          <w:sz w:val="24"/>
          <w:szCs w:val="24"/>
        </w:rPr>
        <w:t xml:space="preserve">(giugno 2023) </w:t>
      </w:r>
    </w:p>
    <w:p w14:paraId="67D55D32" w14:textId="0B0B6E86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57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www.linkedin.com/pulse/emissioni-di-c02-e-digitale-le-dimensioni-del-problema-gag-srl/</w:t>
        </w:r>
      </w:hyperlink>
    </w:p>
    <w:p w14:paraId="7F652AD1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sz w:val="24"/>
          <w:szCs w:val="24"/>
        </w:rPr>
      </w:pPr>
    </w:p>
    <w:p w14:paraId="1E85757B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>ANSA</w:t>
      </w:r>
    </w:p>
    <w:p w14:paraId="32029BF2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393745"/>
          <w:spacing w:val="-5"/>
          <w:kern w:val="36"/>
          <w:sz w:val="24"/>
          <w:szCs w:val="24"/>
        </w:rPr>
        <w:t xml:space="preserve">È boom per le emissioni di CO2 del digitale, +775% entro il 2040 </w:t>
      </w:r>
      <w:r w:rsidR="005E2F43" w:rsidRPr="005E2F43">
        <w:rPr>
          <w:rFonts w:ascii="Georgia" w:hAnsi="Georgia" w:cs="Calibri"/>
          <w:bCs/>
          <w:i/>
          <w:iCs/>
          <w:sz w:val="24"/>
          <w:szCs w:val="24"/>
        </w:rPr>
        <w:t>(gennaio 2024)</w:t>
      </w:r>
    </w:p>
    <w:p w14:paraId="67288F8E" w14:textId="1D0A5F9C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pacing w:val="-5"/>
          <w:kern w:val="36"/>
          <w:sz w:val="24"/>
          <w:szCs w:val="24"/>
        </w:rPr>
        <w:t>www.ansa.it/canale_scienza/notizie/terra_poli/2024/01/29/e-boom-per-le-emissioni-di-co2-del-digitale-775-entro-il-2040_8fe13596-7796-4128-9cb8-53bca7cd2d64.html</w:t>
      </w:r>
    </w:p>
    <w:p w14:paraId="1A182F8D" w14:textId="77777777" w:rsidR="0098747B" w:rsidRPr="005E2F43" w:rsidRDefault="0098747B" w:rsidP="0098747B">
      <w:pPr>
        <w:widowControl w:val="0"/>
        <w:rPr>
          <w:rFonts w:ascii="Georgia" w:hAnsi="Georgia" w:cs="Calibri"/>
          <w:sz w:val="24"/>
          <w:lang w:val="it-IT" w:eastAsia="en-US"/>
        </w:rPr>
      </w:pPr>
    </w:p>
    <w:p w14:paraId="3CD0B4D8" w14:textId="77777777" w:rsidR="005E2F43" w:rsidRPr="005E2F43" w:rsidRDefault="0098747B" w:rsidP="0098747B">
      <w:pPr>
        <w:rPr>
          <w:rFonts w:ascii="Georgia" w:hAnsi="Georgia" w:cs="Calibri"/>
          <w:b/>
          <w:bCs/>
          <w:sz w:val="24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sz w:val="24"/>
          <w:lang w:val="it-IT"/>
        </w:rPr>
        <w:t>Plenitude</w:t>
      </w:r>
      <w:proofErr w:type="spellEnd"/>
    </w:p>
    <w:p w14:paraId="4EA35662" w14:textId="77777777" w:rsidR="005E2F43" w:rsidRPr="005E2F43" w:rsidRDefault="0098747B" w:rsidP="0098747B">
      <w:pPr>
        <w:rPr>
          <w:rFonts w:ascii="Georgia" w:hAnsi="Georgia" w:cs="Calibri"/>
          <w:i/>
          <w:iCs/>
          <w:sz w:val="24"/>
          <w:lang w:val="it-IT"/>
        </w:rPr>
      </w:pPr>
      <w:r w:rsidRPr="005E2F43">
        <w:rPr>
          <w:rFonts w:ascii="Georgia" w:hAnsi="Georgia" w:cs="Calibri"/>
          <w:i/>
          <w:iCs/>
          <w:sz w:val="24"/>
          <w:lang w:val="it-IT"/>
        </w:rPr>
        <w:t xml:space="preserve">Come risparmiare energia </w:t>
      </w:r>
    </w:p>
    <w:p w14:paraId="2CE4FC74" w14:textId="2DB6889A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eniplenitude.com/energie-intelligenti/risparmio-energetico/come-risparmiare-energia-elettrica</w:t>
      </w:r>
    </w:p>
    <w:p w14:paraId="67B5CBE0" w14:textId="77777777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</w:p>
    <w:p w14:paraId="26A87D3B" w14:textId="77777777" w:rsidR="005E2F43" w:rsidRPr="005E2F43" w:rsidRDefault="0098747B" w:rsidP="0098747B">
      <w:pPr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 </w:t>
      </w:r>
      <w:proofErr w:type="spellStart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Parlament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 </w:t>
      </w:r>
    </w:p>
    <w:p w14:paraId="445B3321" w14:textId="28D90A51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Risparmio energetico: l’azione dell’EU per ridurre il consumo energetico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5E2F43"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(marzo 2024) </w:t>
      </w:r>
      <w:r w:rsidRPr="005E2F43">
        <w:rPr>
          <w:rFonts w:ascii="Georgia" w:hAnsi="Georgia" w:cs="Calibri"/>
          <w:color w:val="0432FF"/>
          <w:sz w:val="24"/>
          <w:lang w:val="it-IT"/>
        </w:rPr>
        <w:t xml:space="preserve">www.europarl.europa.eu/topics/it/article/20221128STO58002/risparmio-energetico-l-azione-dell-ue-per-ridurre-il-consumo-energetico </w:t>
      </w:r>
    </w:p>
    <w:p w14:paraId="79C56242" w14:textId="77777777" w:rsidR="0098747B" w:rsidRPr="005E2F43" w:rsidRDefault="0098747B" w:rsidP="0098747B">
      <w:pPr>
        <w:rPr>
          <w:rFonts w:ascii="Georgia" w:hAnsi="Georgia" w:cs="Calibri"/>
          <w:color w:val="000000" w:themeColor="text1"/>
          <w:sz w:val="24"/>
          <w:lang w:val="it-IT"/>
        </w:rPr>
      </w:pPr>
    </w:p>
    <w:p w14:paraId="022304BE" w14:textId="77777777" w:rsidR="005E2F43" w:rsidRPr="005E2F43" w:rsidRDefault="0098747B" w:rsidP="0098747B">
      <w:pPr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Il Sole 24 Ore </w:t>
      </w:r>
    </w:p>
    <w:p w14:paraId="757EA9E1" w14:textId="77777777" w:rsidR="005E2F43" w:rsidRPr="005E2F43" w:rsidRDefault="0098747B" w:rsidP="0098747B">
      <w:pPr>
        <w:rPr>
          <w:rFonts w:ascii="Georgia" w:hAnsi="Georgia" w:cs="Calibri"/>
          <w:i/>
          <w:i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Risparmio energetico, scorpi quanto consumi in casa</w:t>
      </w:r>
      <w:r w:rsidR="005E2F43"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 </w:t>
      </w:r>
      <w:r w:rsidR="005E2F43" w:rsidRPr="005E2F43">
        <w:rPr>
          <w:rFonts w:ascii="Georgia" w:hAnsi="Georgia" w:cs="Calibri"/>
          <w:color w:val="000000" w:themeColor="text1"/>
          <w:sz w:val="24"/>
          <w:lang w:val="it-IT"/>
        </w:rPr>
        <w:t>(gennaio 2024)</w:t>
      </w:r>
    </w:p>
    <w:p w14:paraId="2457860C" w14:textId="4B00B723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lab24.ilsole24ore.com/test-risparmio-energetico/</w:t>
      </w:r>
    </w:p>
    <w:p w14:paraId="4CBE4ECE" w14:textId="77777777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</w:p>
    <w:p w14:paraId="3A039B97" w14:textId="77777777" w:rsidR="005E2F4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WWF Italia</w:t>
      </w:r>
    </w:p>
    <w:p w14:paraId="14007F25" w14:textId="77777777" w:rsidR="005E2F4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Efficienza Energetica e risparmio limitando i consumi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</w:p>
    <w:p w14:paraId="3BE20383" w14:textId="0D957771" w:rsidR="0098747B" w:rsidRPr="005E2F43" w:rsidRDefault="005E2F43" w:rsidP="0098747B">
      <w:pPr>
        <w:widowControl w:val="0"/>
        <w:rPr>
          <w:rFonts w:ascii="Georgia" w:hAnsi="Georgia" w:cs="Calibri"/>
          <w:color w:val="0432FF"/>
          <w:sz w:val="24"/>
          <w:lang w:val="it-IT"/>
        </w:rPr>
      </w:pPr>
      <w:hyperlink r:id="rId58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www.wwf.it/cosa-facciamo/clima/efficienza-energetica/</w:t>
        </w:r>
      </w:hyperlink>
    </w:p>
    <w:p w14:paraId="68AD87C9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17CCA76A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ENEL </w:t>
      </w:r>
    </w:p>
    <w:p w14:paraId="282032C6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pacing w:val="-5"/>
          <w:kern w:val="36"/>
          <w:sz w:val="24"/>
          <w:szCs w:val="24"/>
        </w:rPr>
        <w:t>Water Day 2022: risparmio idrico per garantire acqua a tutto il mondo</w:t>
      </w:r>
      <w:r w:rsidRPr="005E2F43">
        <w:rPr>
          <w:rFonts w:ascii="Georgia" w:hAnsi="Georgia" w:cs="Calibri"/>
          <w:bCs/>
          <w:color w:val="000000" w:themeColor="text1"/>
          <w:spacing w:val="-5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2022)</w:t>
      </w:r>
    </w:p>
    <w:p w14:paraId="643F29FF" w14:textId="55A657BC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spacing w:val="-5"/>
          <w:kern w:val="36"/>
          <w:sz w:val="24"/>
          <w:szCs w:val="24"/>
        </w:rPr>
      </w:pPr>
      <w:hyperlink r:id="rId59" w:history="1">
        <w:r w:rsidRPr="005E2F43">
          <w:rPr>
            <w:rStyle w:val="Collegamentoipertestuale"/>
            <w:rFonts w:ascii="Georgia" w:hAnsi="Georgia" w:cs="Calibri"/>
            <w:bCs/>
            <w:color w:val="0432FF"/>
            <w:spacing w:val="-5"/>
            <w:kern w:val="36"/>
            <w:sz w:val="24"/>
            <w:szCs w:val="24"/>
            <w:u w:val="none"/>
          </w:rPr>
          <w:t>www.enel.com/it/azienda/storie/articles/2022/03/giornata-mondiale-acqua-2022</w:t>
        </w:r>
      </w:hyperlink>
    </w:p>
    <w:p w14:paraId="663AFEC4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3177F50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1BE42E13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Emergenza idrica: la guida di Enea per risparmiare acqua ed energia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(luglio 2022)</w:t>
      </w:r>
    </w:p>
    <w:p w14:paraId="004C8AF6" w14:textId="7ECD0FCD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ntpluscondominio.ilsole24ore.com/art/emergenza-idrica-guida-enea-risparmiare-acqua-ed-energia-AEWagvkB</w:t>
      </w:r>
    </w:p>
    <w:p w14:paraId="137BA61C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EBD8DE1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Agenzia Digitale </w:t>
      </w:r>
    </w:p>
    <w:p w14:paraId="066DCBC6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Gestione della crisi idrica: progetti e nuove tecnologie in campo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2023)</w:t>
      </w:r>
    </w:p>
    <w:p w14:paraId="09A03022" w14:textId="7357B2A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www.agendadigitale.eu/smart-city/gestione-della-crisi-idrica-progetti-e-nuove-tecnologie-in-campo/</w:t>
      </w:r>
    </w:p>
    <w:p w14:paraId="41FF7172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sectPr w:rsidR="0098747B" w:rsidRPr="005E2F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7B"/>
    <w:rsid w:val="0004486D"/>
    <w:rsid w:val="00112A01"/>
    <w:rsid w:val="00371842"/>
    <w:rsid w:val="003752CE"/>
    <w:rsid w:val="003E6B6B"/>
    <w:rsid w:val="005E2F43"/>
    <w:rsid w:val="0063617A"/>
    <w:rsid w:val="006502FF"/>
    <w:rsid w:val="006A2174"/>
    <w:rsid w:val="00957ACC"/>
    <w:rsid w:val="0098747B"/>
    <w:rsid w:val="009F5E7A"/>
    <w:rsid w:val="00AB313D"/>
    <w:rsid w:val="00B153B2"/>
    <w:rsid w:val="00C252B3"/>
    <w:rsid w:val="00C2726D"/>
    <w:rsid w:val="00C32679"/>
    <w:rsid w:val="00DA37D3"/>
    <w:rsid w:val="00DC27FD"/>
    <w:rsid w:val="00DE6D92"/>
    <w:rsid w:val="00DF36B5"/>
    <w:rsid w:val="00E33D72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326A"/>
  <w15:chartTrackingRefBased/>
  <w15:docId w15:val="{ED7C4C48-6ACF-3A46-BF8D-2C294892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747B"/>
    <w:rPr>
      <w:rFonts w:ascii="Calibri" w:eastAsia="Times New Roman" w:hAnsi="Calibri" w:cs="Times New Roman"/>
      <w:kern w:val="0"/>
      <w:sz w:val="22"/>
      <w:lang w:val="en-US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74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74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74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74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74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747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747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747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747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74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74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74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747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747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747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747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747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747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74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87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74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74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747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747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747B"/>
    <w:pPr>
      <w:ind w:left="720"/>
      <w:contextualSpacing/>
    </w:pPr>
    <w:rPr>
      <w:rFonts w:asciiTheme="minorHAnsi" w:eastAsiaTheme="minorHAnsi" w:hAnsiTheme="minorHAnsi" w:cstheme="minorBidi"/>
      <w:kern w:val="2"/>
      <w:sz w:val="24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8747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74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747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747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8747B"/>
    <w:rPr>
      <w:color w:val="467886" w:themeColor="hyperlink"/>
      <w:u w:val="single"/>
    </w:rPr>
  </w:style>
  <w:style w:type="character" w:customStyle="1" w:styleId="field">
    <w:name w:val="field"/>
    <w:basedOn w:val="Carpredefinitoparagrafo"/>
    <w:rsid w:val="0098747B"/>
  </w:style>
  <w:style w:type="paragraph" w:styleId="NormaleWeb">
    <w:name w:val="Normal (Web)"/>
    <w:basedOn w:val="Normale"/>
    <w:uiPriority w:val="99"/>
    <w:unhideWhenUsed/>
    <w:rsid w:val="0098747B"/>
    <w:pPr>
      <w:spacing w:before="100" w:beforeAutospacing="1" w:after="100" w:afterAutospacing="1"/>
    </w:pPr>
    <w:rPr>
      <w:rFonts w:ascii="Times New Roman" w:hAnsi="Times New Roman"/>
      <w:sz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184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617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sprambiente.gov.it/files2023/pubblicazioni/periodici-tecnici/prue/prue-02-2023.pdf" TargetMode="External"/><Relationship Id="rId18" Type="http://schemas.openxmlformats.org/officeDocument/2006/relationships/hyperlink" Target="http://www.openpolis.it/i-cambiamenti-climatici-causano-anche-perdite-economiche/" TargetMode="External"/><Relationship Id="rId26" Type="http://schemas.openxmlformats.org/officeDocument/2006/relationships/hyperlink" Target="http://www.ilsole24ore.com/art/la-sostenibilita-ambientale-economica-e-sociale-crea-valore-le-imprese-AEqNyobB" TargetMode="External"/><Relationship Id="rId39" Type="http://schemas.openxmlformats.org/officeDocument/2006/relationships/hyperlink" Target="http://www.mase.gov.it/pagina/i-cambiamenti-climatici" TargetMode="External"/><Relationship Id="rId21" Type="http://schemas.openxmlformats.org/officeDocument/2006/relationships/hyperlink" Target="http://www.repubblica.it/dossier/economia/valore-italia/2022/11/22/news/alluvioni_caldo_e_calamita_limpatto_del_cambiamento_climatico_sulleconomia_italiana-375689360/" TargetMode="External"/><Relationship Id="rId34" Type="http://schemas.openxmlformats.org/officeDocument/2006/relationships/hyperlink" Target="http://www.consilium.europa.eu/it/policies/climate-change/reform-eu-ets/" TargetMode="External"/><Relationship Id="rId42" Type="http://schemas.openxmlformats.org/officeDocument/2006/relationships/hyperlink" Target="http://www.consilium.europa.eu/it/policies/climate-change/" TargetMode="External"/><Relationship Id="rId47" Type="http://schemas.openxmlformats.org/officeDocument/2006/relationships/hyperlink" Target="http://www.europarl.europa.eu/topics/it/article/20190313STO31218/emissioni-di-co2-delle-auto-i-numeri-e-i-dati-infografica" TargetMode="External"/><Relationship Id="rId50" Type="http://schemas.openxmlformats.org/officeDocument/2006/relationships/hyperlink" Target="http://www.eea.europa.eu/it/publications/briefing_2008_1/file" TargetMode="External"/><Relationship Id="rId55" Type="http://schemas.openxmlformats.org/officeDocument/2006/relationships/hyperlink" Target="http://www.agendadigitale.eu/smart-city/quanto-inquinano-le-aziende-del-digitale-ecco-perche-e-difficile-avere-dati-certi/" TargetMode="External"/><Relationship Id="rId7" Type="http://schemas.openxmlformats.org/officeDocument/2006/relationships/hyperlink" Target="http://www.isprambiente.gov.it/it/attivita/cambiamenti-climatici/convenzione-quadro-sui-cambiamenti-climatici-e-protocollo-di-kyot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ase.gov.it/sites/default/files/archivio/allegati/biodiversita/2_SNB_2030_03-23.pdf" TargetMode="External"/><Relationship Id="rId29" Type="http://schemas.openxmlformats.org/officeDocument/2006/relationships/hyperlink" Target="http://www.europarl.europa.eu/topics/it/article/20210303STO99110/delocalizzazione-della-co2-come-fermare-le-pratiche-scorrette" TargetMode="External"/><Relationship Id="rId11" Type="http://schemas.openxmlformats.org/officeDocument/2006/relationships/hyperlink" Target="https://equilibrimagazine.it/clima/2023/06/08/clima-impatti-sociali-ed-economici/" TargetMode="External"/><Relationship Id="rId24" Type="http://schemas.openxmlformats.org/officeDocument/2006/relationships/hyperlink" Target="http://www.esg360.it/environmental/mitigazione-che-cose-i-vantaggi-ambientali/" TargetMode="External"/><Relationship Id="rId32" Type="http://schemas.openxmlformats.org/officeDocument/2006/relationships/hyperlink" Target="http://www.mase.gov.it/sites/default/files/archivio/allegati/sviluppo_sostenibile/strategia_svs_2002.pdf" TargetMode="External"/><Relationship Id="rId37" Type="http://schemas.openxmlformats.org/officeDocument/2006/relationships/hyperlink" Target="http://www.isprambiente.gov.it/it/servizi/registro-italiano-emission-trading/aspetti-generali/emission-trading-europeo-1" TargetMode="External"/><Relationship Id="rId40" Type="http://schemas.openxmlformats.org/officeDocument/2006/relationships/hyperlink" Target="http://www.europarl.europa.eu/topics/it/article/20180305STO99003/ridurre-le-emissioni-di-anidride-carbonica-obiettivi-e-azioni-dell-ue" TargetMode="External"/><Relationship Id="rId45" Type="http://schemas.openxmlformats.org/officeDocument/2006/relationships/hyperlink" Target="http://www.enelgreenpower.com/it/learning-hub/transizione-energetica/benefici-sostenibilita" TargetMode="External"/><Relationship Id="rId53" Type="http://schemas.openxmlformats.org/officeDocument/2006/relationships/hyperlink" Target="http://www.infodata.ilsole24ore.com/2023/09/23/una-dieta-di-un-grande-mangiatore-di-carne-produce-una-media-di-1024-kg-di-gas-serra-che-riscaldano-il-pianeta-ogni-giorno/" TargetMode="External"/><Relationship Id="rId58" Type="http://schemas.openxmlformats.org/officeDocument/2006/relationships/hyperlink" Target="http://www.wwf.it/cosa-facciamo/clima/efficienza-energetica/" TargetMode="External"/><Relationship Id="rId5" Type="http://schemas.openxmlformats.org/officeDocument/2006/relationships/hyperlink" Target="http://www.eni.com/it-IT/sostenibilita/ambiente.html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://www.cnr.it/it/progetti-di-ricerca/area-progettuale/9618/gestione-sostenibile-ed-efficiente-delle-risorse-naturali-degli-ecosistemi-e-della-biodiversita-dta-ad002" TargetMode="External"/><Relationship Id="rId14" Type="http://schemas.openxmlformats.org/officeDocument/2006/relationships/hyperlink" Target="https://greenreport.it/news/inquinamenti/la-finestra-per-rimanere-entro-i-15-c-potrebbe-chiudersi-prima-del-2030/" TargetMode="External"/><Relationship Id="rId22" Type="http://schemas.openxmlformats.org/officeDocument/2006/relationships/hyperlink" Target="https://ambiente.regione.emilia-romagna.it/it/cambiamenti-climatici/notizie/attualita-1/2022/gli-effetti-del-cambiamento-climatico-sulleconomia-italiana" TargetMode="External"/><Relationship Id="rId27" Type="http://schemas.openxmlformats.org/officeDocument/2006/relationships/hyperlink" Target="http://www.esg360.it/normative-e-compliance/carbon-tax-o-ricerca-di-un-prezzo-equo-per-le-emissioni-che-cose-il-carbon-border-adjustment-mechanism-cbam/" TargetMode="External"/><Relationship Id="rId30" Type="http://schemas.openxmlformats.org/officeDocument/2006/relationships/hyperlink" Target="https://italyforclimate.org/carbon-budget-cose-e-perche-non-va-sperperato" TargetMode="External"/><Relationship Id="rId35" Type="http://schemas.openxmlformats.org/officeDocument/2006/relationships/hyperlink" Target="http://www.mase.gov.it/energia/sostenibilita/gas-effetto-serra/sistema-europeo-per-lo-scambio-di-emissioni-eu-ets" TargetMode="External"/><Relationship Id="rId43" Type="http://schemas.openxmlformats.org/officeDocument/2006/relationships/hyperlink" Target="http://www.mase.gov.it/sites/default/files/archivio/allegati/PNRR/SEC_21.06.22.pdf" TargetMode="External"/><Relationship Id="rId48" Type="http://schemas.openxmlformats.org/officeDocument/2006/relationships/hyperlink" Target="http://www.isprambiente.gov.it/it/archivio/notizie-e-novita-normative/notizie-ispra/2021/03/treno-aereo-automobile-o-nave-qual-e-il-piu-verde" TargetMode="External"/><Relationship Id="rId56" Type="http://schemas.openxmlformats.org/officeDocument/2006/relationships/hyperlink" Target="http://www.energiaitalia.news/news/elettrificazione/limpatto-energetico-della-digitalizzazione-lo-studio/25455/" TargetMode="External"/><Relationship Id="rId8" Type="http://schemas.openxmlformats.org/officeDocument/2006/relationships/hyperlink" Target="https://climate.ec.europa.eu/climate-change/causes-climate-change_it" TargetMode="External"/><Relationship Id="rId51" Type="http://schemas.openxmlformats.org/officeDocument/2006/relationships/hyperlink" Target="https://unric.org/it/fao-i-sistemi-alimentari-contribuiscono-per-oltre-un-terzo-alle-emissioni-mondiali-di-gas-a-effetto-serra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unric.org/it/effetti-del-cambiamento-climatico" TargetMode="External"/><Relationship Id="rId17" Type="http://schemas.openxmlformats.org/officeDocument/2006/relationships/hyperlink" Target="http://www.mase.gov.it/pagina/la-teoria-del-cambiamento-del-global-biodiversity-framework" TargetMode="External"/><Relationship Id="rId25" Type="http://schemas.openxmlformats.org/officeDocument/2006/relationships/hyperlink" Target="http://www.esg360.it/environmental/limportanza-delladattamento-climatico/" TargetMode="External"/><Relationship Id="rId33" Type="http://schemas.openxmlformats.org/officeDocument/2006/relationships/hyperlink" Target="http://www.europarl.europa.eu/topics/it/article/20170213STO62208/il-sistema-di-scambio-delle-quote-di-emissione-e-la-sua-riforma-in-breve" TargetMode="External"/><Relationship Id="rId38" Type="http://schemas.openxmlformats.org/officeDocument/2006/relationships/hyperlink" Target="http://www.governo.it/sites/new.governo.it/files/DLGS_2018_410-2020_01_29_RI.pdf" TargetMode="External"/><Relationship Id="rId46" Type="http://schemas.openxmlformats.org/officeDocument/2006/relationships/hyperlink" Target="http://www.enel.com/it/azienda/storie/articles/2019/10/valore-economico-sostenibilita-aziende" TargetMode="External"/><Relationship Id="rId59" Type="http://schemas.openxmlformats.org/officeDocument/2006/relationships/hyperlink" Target="http://www.enel.com/it/azienda/storie/articles/2022/03/giornata-mondiale-acqua-2022" TargetMode="External"/><Relationship Id="rId20" Type="http://schemas.openxmlformats.org/officeDocument/2006/relationships/hyperlink" Target="http://www.fortuneita.com/2023/07/30/limpatto-del-cambiamento-climatico-sulleconomia-oltre-il-3-in-piu-di-inflazione/" TargetMode="External"/><Relationship Id="rId41" Type="http://schemas.openxmlformats.org/officeDocument/2006/relationships/hyperlink" Target="http://www.consilium.europa.eu/it/policies/climate-change/eu-climate-action/" TargetMode="External"/><Relationship Id="rId54" Type="http://schemas.openxmlformats.org/officeDocument/2006/relationships/hyperlink" Target="https://www.fondazionesvilupposostenibile.org/le-emissioni-di-gas-serra-del-sistema-del-cibo/" TargetMode="External"/><Relationship Id="rId1" Type="http://schemas.openxmlformats.org/officeDocument/2006/relationships/styles" Target="styles.xml"/><Relationship Id="rId6" Type="http://schemas.openxmlformats.org/officeDocument/2006/relationships/hyperlink" Target="https://unric.org/it/effetti-del-cambiamento-climatico/" TargetMode="External"/><Relationship Id="rId15" Type="http://schemas.openxmlformats.org/officeDocument/2006/relationships/hyperlink" Target="http://www.econopoly.ilsole24ore.com/2023/11/28/cambiamento-climatico-cop28/" TargetMode="External"/><Relationship Id="rId23" Type="http://schemas.openxmlformats.org/officeDocument/2006/relationships/hyperlink" Target="https://dirigentisenior.it/notizie/energia-ed-ecologia/cambiamento-climatico.-adattamento-e-mitigazione.html" TargetMode="External"/><Relationship Id="rId28" Type="http://schemas.openxmlformats.org/officeDocument/2006/relationships/hyperlink" Target="http://www.cdp.it/resources/cms/documents/CDP_COOPERAZIONE_INTERNAZIONALE_ITA.pdf" TargetMode="External"/><Relationship Id="rId36" Type="http://schemas.openxmlformats.org/officeDocument/2006/relationships/hyperlink" Target="http://www.eib.org/attachments/lucalli/20220287_clima" TargetMode="External"/><Relationship Id="rId49" Type="http://schemas.openxmlformats.org/officeDocument/2006/relationships/hyperlink" Target="http://www.amicidellaterra.it/images/all4climate2021/20-09-2021_rifiuti/impatto_gestione_rifiuti_su_emissioni_gas_serra.pdf" TargetMode="External"/><Relationship Id="rId57" Type="http://schemas.openxmlformats.org/officeDocument/2006/relationships/hyperlink" Target="http://www.linkedin.com/pulse/emissioni-di-c02-e-digitale-le-dimensioni-del-problema-gag-srl/" TargetMode="External"/><Relationship Id="rId10" Type="http://schemas.openxmlformats.org/officeDocument/2006/relationships/hyperlink" Target="https://www.senato.it/japp/bgt/showdoc/17/DOSSIER/0/1005806/index.html?part=dossier_dossier1-sezione_sezione11-h1_h16" TargetMode="External"/><Relationship Id="rId31" Type="http://schemas.openxmlformats.org/officeDocument/2006/relationships/hyperlink" Target="http://www.ansa.it/ansa2030/notizie/asvis/2023/05/12/lue-approva-la-carbon-tax-alla-frontiera-ma-il-futuro-potrebbe-essere-una-tassa-globale_cb204f50-c527-4aff-b676-e09000d0538a.html" TargetMode="External"/><Relationship Id="rId44" Type="http://schemas.openxmlformats.org/officeDocument/2006/relationships/hyperlink" Target="http://www.isprambiente.gov.it/files2023/notizie/2023_scegliere-come-misurare-la-sostenibilita_quinn.pdf" TargetMode="External"/><Relationship Id="rId52" Type="http://schemas.openxmlformats.org/officeDocument/2006/relationships/hyperlink" Target="http://www.qualenergia.it/articoli/sistema-alimentare-vale-un-terzo-emissioni-globali-co2/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://www.enelgreenpower.com/it/learning-hub/transizione-energetica/cambiamento-climatico-cause-conseguenze" TargetMode="External"/><Relationship Id="rId9" Type="http://schemas.openxmlformats.org/officeDocument/2006/relationships/hyperlink" Target="http://www.nationalgeographic.it/ambiente/2022/03/il-cambiamento-climatico-ha-effetti-peggiori-del-previsto-secondo-il-nuovo-report-dellon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11</cp:revision>
  <dcterms:created xsi:type="dcterms:W3CDTF">2024-11-06T16:29:00Z</dcterms:created>
  <dcterms:modified xsi:type="dcterms:W3CDTF">2024-11-07T11:49:00Z</dcterms:modified>
</cp:coreProperties>
</file>